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</w:t>
      </w:r>
      <w:hyperlink w:history="1" r:id="rIdwfef50vwsgsuwxe_gbz3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июня 2011 года № 305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2008 года № 376            ПОСТАНОВЛЕНИЕ ПРАВИТЕЛЬСТВА КЫРГЫЗСКОЙ РЕСПУБЛИКИ                    Вопросы Службы финансовой полиции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lte2oyijh_z2qvsmpol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февраля 2009 года №85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"ОПравительстве  Кыргызской Республики" и во исполнение указов ПрезидентаКыргызской Республики "Об упорядочении функций и  полномочий  государс-твенных органов, осуществляющих борьбу с экономическими видами преступ-лений" от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 2008 года № 131</w:t>
      </w:r>
    </w:p>
    <w:p>
      <w:r>
        <w:rPr>
          <w:rFonts w:ascii="Arial" w:cs="Arial" w:eastAsia="Arial" w:hAnsi="Arial"/>
          <w:sz w:val="24"/>
          <w:szCs w:val="24"/>
        </w:rPr>
        <w:t xml:space="preserve">и "О Службе финансовой полиции Кыр-гызской Республики" от</w:t>
      </w:r>
    </w:p>
    <w:p>
      <w:r>
        <w:rPr>
          <w:rFonts w:ascii="Arial" w:cs="Arial" w:eastAsia="Arial" w:hAnsi="Arial"/>
          <w:sz w:val="24"/>
          <w:szCs w:val="24"/>
        </w:rPr>
        <w:t xml:space="preserve">10 июня 2008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,  Правительство Кыргызс-кой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Службе финансовой полиции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прохождении службы в органах Службы финансовой поли-ции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Службы финансовой полиции Кыргызской Республи-ки.     2.Установить предельную штатную численность сотрудников Службы 
финансовой полиции Кыргызской Республики в количестве 527 единиц (без 
обслуживающего персонала) за счет сокращения штатной численности 
Министерства внутренних дел Кыргызской Республики на 207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wqjvxnthioypanxpm9s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февраля 2009 года №85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внутренних  дел Кыргызской Республики,  Государс-твенному комитету национальной  безопасности  Кыргызской  Республики  вдвухмесячный срок:     - передать функции и полномочия,  штатные  единицы  в  количестве,указанном в пункте 2 настоящего постановления,  из подразделений,  осу-ществляющих оперативно-розыскную деятельность и расследование по эконо-мическим  видам  преступлений,  предусмотренные финансовые средства,  атакже соответствующие материалы и оборудования Службе финансовой  поли-ции Кыргызской Республики;     - разработать и внести проекты соответствующих решений, вытекающихиз  настоящего  постановления  и предусматривающих внесение изменений вположения, структуру и штатную численность;     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lhiinexy96lpizon_nf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февраля 2009 года №85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Министерству финансов Кыргызской Республики внести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изменения в сметы расходов в связи с передачей штатов из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внутренних дел Кыргызской Республики,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 в Службу финансовой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лиции Кыргызской Республики, с последующим внесением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изменений и дополнений в </w:t>
      </w:r>
      <w:hyperlink w:history="1" r:id="rId5dbkcm9o50re7rr_xge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v8vgxtnfrhfm4t1ugmu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февраля 2009 года №85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Внести  в  </w:t>
      </w:r>
      <w:hyperlink w:history="1" r:id="rIdacwv7fslfczlbhvicrp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января 1995 года № 12 "Об утверждении </w:t>
      </w:r>
      <w:hyperlink w:history="1" r:id="rIdyzukcyra5espis4wdjl5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выслуги лет, назначения и выплаты пенсий и пособий военнослужащим,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 рядового и начальствующего состава органов внутренних дел,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противопожарной службы, органов финансовой полиции,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связи, уголовно-исполнительной системы, органов по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наркотиков и их семьям"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3 слова "Финансовой полиции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заменить словами "Службы финансовой полиции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Положении о порядке исчисления выслуги лет, назначения и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пенсий и пособий военнослужащим, лицам рядового и начальствующего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органов внутренних дел, Государственной противопожарной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финансовой полиции, службы специальной связи, уголовно-исполни-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системы, органов по контролю наркотиков и их семьям,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абзаце втором подпункта "б" пункта 8 слова "Директора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 при Правительстве Кыргызской Республики"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"Председателя Службы финансовой полиции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всему тексту слова "Финансовая полиция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в различных падежах заменить словами "Служба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полиции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подпункте "г" пункта 3 приложения № 4 к Положению слова "Финан-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полиции при Правительстве Кыргызской Республики"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"Службы финансовой полиции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Внести в </w:t>
      </w:r>
      <w:hyperlink w:history="1" r:id="rIdcleswaza2cyji9pz2l0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февраля 2003 года № 76 "Об утверждении описания знамени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 при Правительстве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наименовании и по всему тексту постановления слова "Финансовая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полиция при Правительстве Кыргызской Республики" в различных падежах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"Служба финансовой полиции Кыргызской Республики"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Описании знамени Финансовой полиции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утвержденном указанным постановлением, в названии 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всему тексту слова "Финансовая полиция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в различных падежах заменить словами "Служба финансовой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лиции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Внести в </w:t>
      </w:r>
      <w:hyperlink w:history="1" r:id="rIdsavcqba02k7rgsanjod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июня 2004 года № 434 "О нормах денежной компенсации взамен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вольственного пайка сотрудникам Финансовой полиции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наименовании и по всему тексту постановления слова "Финансовой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 при Правительстве Кыргызской Республики"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"Службы финансовой полиции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5d7kot0kmepuo65-zs8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11 мая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171 "Вопросы Финансовой полиции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6qcujcuox_2l-lcwpfw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20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274 "О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11 мая 2007 года № 171 "Вопросы Финансовой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лиции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14 июля 2008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управления Службы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Служба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--| финансовой полиции |-----&gt; |Руководство|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|Кыргызской Республики|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-----------------------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 |-&gt; | Коллегия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Управление СФП по | | | Управление СФП |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г.Бишкек |&lt;-|-&gt;| по Чуйской области |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 | |Центральный|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 --&gt; | аппарат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Управление СФП | | | Управление СФП |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|по Иссык-Кульской |&lt;-|-&gt;| по Жалалабатской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области | | |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Управление СФП | | | Управление СФП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|по Нарынской области|&lt;-|-&gt;| по Ошской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Управление СФП | | | Управление СФП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по г.Ош |&lt;-|-&gt;|по Баткенской области|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|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 Управление СФП | |Районные, межрайонные|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|по Таласской области| | отделы областей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---------------------- 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ri2fazhzpbeci5hpk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dalil.kg/document/59275</w:t>
      </w:r>
    </w:hyperlink>
  </w:p>
  <w:p>
    <w:pPr>
      <w:spacing w:after="0" w:before="40"/>
      <w:jc w:val="center"/>
    </w:pPr>
    <w:hyperlink w:history="1" r:id="rIdkygxzwn2hteikdgny_s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ef50vwsgsuwxe_gbz3h" Type="http://schemas.openxmlformats.org/officeDocument/2006/relationships/hyperlink" Target="https://dalil.kg/document/95180" TargetMode="External"/><Relationship Id="rIdlte2oyijh_z2qvsmpol9c" Type="http://schemas.openxmlformats.org/officeDocument/2006/relationships/hyperlink" Target="https://dalil.kg/document/90222" TargetMode="External"/><Relationship Id="rIdwqjvxnthioypanxpm9sak" Type="http://schemas.openxmlformats.org/officeDocument/2006/relationships/hyperlink" Target="https://dalil.kg/document/90222" TargetMode="External"/><Relationship Id="rIdlhiinexy96lpizon_nfvh" Type="http://schemas.openxmlformats.org/officeDocument/2006/relationships/hyperlink" Target="https://dalil.kg/document/90222" TargetMode="External"/><Relationship Id="rId5dbkcm9o50re7rr_xgebr" Type="http://schemas.openxmlformats.org/officeDocument/2006/relationships/hyperlink" Target="https://dalil.kg/document/202247" TargetMode="External"/><Relationship Id="rIdv8vgxtnfrhfm4t1ugmukt" Type="http://schemas.openxmlformats.org/officeDocument/2006/relationships/hyperlink" Target="https://dalil.kg/document/90222" TargetMode="External"/><Relationship Id="rIdacwv7fslfczlbhvicrpti" Type="http://schemas.openxmlformats.org/officeDocument/2006/relationships/hyperlink" Target="https://dalil.kg/document/36013" TargetMode="External"/><Relationship Id="rIdyzukcyra5espis4wdjl5h" Type="http://schemas.openxmlformats.org/officeDocument/2006/relationships/hyperlink" Target="https://dalil.kg/document/41561" TargetMode="External"/><Relationship Id="rIdcleswaza2cyji9pz2l0hw" Type="http://schemas.openxmlformats.org/officeDocument/2006/relationships/hyperlink" Target="https://dalil.kg/document/54215" TargetMode="External"/><Relationship Id="rIdsavcqba02k7rgsanjodfg" Type="http://schemas.openxmlformats.org/officeDocument/2006/relationships/hyperlink" Target="https://dalil.kg/document/55472" TargetMode="External"/><Relationship Id="rId5d7kot0kmepuo65-zs8ab" Type="http://schemas.openxmlformats.org/officeDocument/2006/relationships/hyperlink" Target="https://dalil.kg/document/58280" TargetMode="External"/><Relationship Id="rId6qcujcuox_2l-lcwpfwl_" Type="http://schemas.openxmlformats.org/officeDocument/2006/relationships/hyperlink" Target="https://dalil.kg/document/5939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ri2fazhzpbeci5hpkog" Type="http://schemas.openxmlformats.org/officeDocument/2006/relationships/hyperlink" Target="https://dalil.kg/document/59275" TargetMode="External"/><Relationship Id="rIdkygxzwn2hteikdgny_s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2026-09-23T20:25:35.087Z</dcterms:created>
  <dcterms:modified xsi:type="dcterms:W3CDTF">2026-09-23T20:25:35.087Z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