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ckkrka7suplntakume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Утверждено</w:t>
      </w:r>
    </w:p>
    <w:p>
      <w:pPr>
        <w:spacing w:after="120"/>
        <w:jc w:val="right"/>
      </w:pPr>
      <w:hyperlink w:history="1" r:id="rId6nw5mvxozrr4si8dwtd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19 августа 2008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порядке рассмотрения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административно-территориального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и о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Межведомственной комиссии по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вопросов административно-территориального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устройства и географических названий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постановлений Правительства КР от </w:t>
      </w:r>
      <w:hyperlink w:history="1" r:id="rIdsceqbjehdhjqmsttybf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декабря 2009 года №805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ip_bbyx5wj2olsptp4q0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2012 года № 263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dz8twpyunq3rfphrmd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2014 года № 488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qak02yipaim-ynaomze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февраля 2018 года № 111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</w:t>
      </w:r>
      <w:hyperlink w:history="1" r:id="rIds4ic_f3eret71wbtiygg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  положение  определяет  порядок рассмотрения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административно-территориального устройства Кыргызской Республики,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рядок  рассмотрения  вопросов  образования и упразднения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но-территориальных единиц и населенных пунктов,  установление 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их  границ,  учет  и регистрацию административно-территориальных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 единиц,  а также деятельность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рассмотрению вопросов административно-территориального устройства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географических названий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Министров КР от </w:t>
      </w:r>
      <w:hyperlink w:history="1" r:id="rIdmayjawneutsf482qxta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Положение  о порядке рассмотрения вопросов административно-тер-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риториального устройства Кыргызской Республики разработано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</w:t>
      </w:r>
      <w:hyperlink w:history="1" r:id="rIdzstvzjluiaijtkdwp_k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</w:t>
      </w:r>
      <w:hyperlink w:history="1" r:id="rIdkxahyunekattdrwl7en9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административно-территориальном устройстве Кыргызской  Республи-</w:t>
        </w:r>
      </w:hyperlink>
    </w:p>
    <w:p>
      <w:pPr>
        <w:spacing w:after="120"/>
        <w:jc w:val="both"/>
      </w:pPr>
      <w:hyperlink w:history="1" r:id="rIdextovm9yza3zcdwkblc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ки"</w:t>
        </w:r>
      </w:hyperlink>
      <w:r>
        <w:rPr>
          <w:rFonts w:ascii="Arial" w:cs="Arial" w:eastAsia="Arial" w:hAnsi="Arial"/>
          <w:sz w:val="20"/>
          <w:szCs w:val="20"/>
        </w:rPr>
        <w:t xml:space="preserve">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постановления Кабинета Министров КР </w:t>
      </w:r>
      <w:hyperlink w:history="1" r:id="rIdftgvc0wicueq0hrefhhw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II. Порядок рассмотрения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административно-территориального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Рассмотрение вопросов административно-территориального устройс-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вопросов административно-территориального  устройс-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  на  сходе  жителей  села соответствующей территории и протокольное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 принятого решения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принятое  решение  местного  сообщества подлежит рассмотрению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сессии соответствующего местного кенеша,  с принятием постановления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рассмотрения вопроса на  сессии  местного  кенеша 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но-распорядительным  органом местного самоуправления готовится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документов,  содержащий сведения о размерах изменяемой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  определение  административного  центра изменяемой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наименования или переименования  изменяемой  территории,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 населения; о количестве социально-культурных объектов, 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о предприятиях и учреждениях; проект схематической карты;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  местного кенеша вместе с вышеперечисленными документами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в государственной администрации района.  В случае одоб-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рения,  решение местной государственной администрации по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 вместе со всеми документами и материалами вносится на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государственной администрации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Проект схематической карты  подписывается  представителем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 подразделения, уполномоченного государственного органа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земельным ресурсам, а также руководителями представительных и исполнительно-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распорядительных органов местного самоуправления  принимающих и передающих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территории, их подписи заверяются печатями;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решение, принятое государственной администрацией района рассмат-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ривается в государственной администрации области,  при одобрении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 государственной администрации области и пакет документов 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сится на рассмотрение Межведомственной комиссии по административно-тер-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риториальному устройству и географическим названиям  при  Кабинете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Межведомственная  комиссия  по  административно-территориальному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устройству и географическим названиям при Кабинете Министров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после изучения представленных документов, выносит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ющее заключение, и готовит акт научной экспертизы, экономический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 преобразований и переименований;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Межведомственной комиссии с соответствующими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и материалами вносится на  рассмотрение  Кабинету Министров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Кыргызской Республики рассматривает 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Кабинета Министров Кыргызской Республики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вносит законопроект в Жогорку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sz w:val="22"/>
          <w:szCs w:val="22"/>
        </w:rPr>
        <w:t xml:space="preserve">постановлений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 </w:t>
      </w:r>
      <w:hyperlink w:history="1" r:id="rIdj_dnwtnze2rahv4kguj9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декабря 2009 года №805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tqhlaon9qt8vhzi_ng48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2014 года № 488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</w:t>
      </w:r>
      <w:hyperlink w:history="1" r:id="rId3ecl2xovtus5iqfn6uh8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III. Порядок работы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комиссии по рассмотрению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административно-территориального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устройства и географических названий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Межведомственная комиссия по рассмотрению вопросов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тивно-территориального  устройства и географических названий при Кабинете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Кыргызской Республики (далее -  Комиссия)  является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органом по рассмотрению вопросов административно-территори-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устройства и географических названий.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</w:t>
      </w:r>
      <w:hyperlink w:history="1" r:id="rIdeyhtjtcfxlruznebddln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Комиссия в своей деятельности руководствуется </w:t>
      </w:r>
      <w:hyperlink w:history="1" r:id="rIdvaplrb06br0jyvty9sv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законами Кыргызской Республики </w:t>
      </w:r>
      <w:hyperlink w:history="1" r:id="rIdg8nlyaw0cwrfitrigohi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  административ-</w:t>
        </w:r>
      </w:hyperlink>
    </w:p>
    <w:p>
      <w:pPr>
        <w:spacing w:after="120"/>
        <w:jc w:val="both"/>
      </w:pPr>
      <w:hyperlink w:history="1" r:id="rIdlbxszdvl6qxmpsmvngb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но-территориальном устройстве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m_wjzp79y1w1vohiyg3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географических</w:t>
        </w:r>
      </w:hyperlink>
    </w:p>
    <w:p>
      <w:pPr>
        <w:spacing w:after="120"/>
        <w:jc w:val="both"/>
      </w:pPr>
      <w:hyperlink w:history="1" r:id="rIdlmmx1ndkquu03bq-ji7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названиях"</w:t>
        </w:r>
      </w:hyperlink>
      <w:r>
        <w:rPr>
          <w:rFonts w:ascii="Arial" w:cs="Arial" w:eastAsia="Arial" w:hAnsi="Arial"/>
          <w:sz w:val="20"/>
          <w:szCs w:val="20"/>
        </w:rPr>
        <w:t xml:space="preserve">, и иными законами и подзаконными актами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  документов и материалов по вопросам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но-территориального устройства и по вопросам наименований и  переимено-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 административно-территориальных единиц,  населенных пунктов и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ографических названий;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  заключений по вопросам административно-территориаль-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устройства и по вопросам наименований и переименований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тивно-территориальных единиц,  населенных пунктов и географических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акта научной экспертизы по вопросам проводимых преоб-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разований и наименований и переименований;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проектов нормативных правовых актов по вопросам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нистративно-территориального устройства и по  вопросам  наименований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переименований административно-территориальных единиц, населенных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географических названий.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 у органов государственной власти и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  учреждений  и  организаций,  должностных лиц необходимые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деятельности документы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образовывать экспертные и рабочие группы из представителей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низаций, учреждений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вносить в органы государственной власти предложения по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ративно-территориальному устройству Кыргызской Республики, по географи-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  названиям,  а также вопросы наименований и переименований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нистративно-территориальных единиц 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8. Организация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и численность Комиссии утверждаются решением Кабинета Министров Кыргызской Республики. Комиссию возглавляет первый заместитель Председателя Кабинета Министров Кыргызской Республики, курирующий вопросы развития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имеет одного заместителя, который в отсутствие председателя замещает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Комиссии проводятся на регулярной основе и считаются действительными, если на них присутствует не менее половины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Комиссии принимаются открытым голосованием, простым большинством голосов присутствующих на заседании членов Комиссии, оформляются протоколами, подписываются председателем Комиссии, при равенстве голосов решающим является голос председательствующего.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flghw9n1qwfvylig4m76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декабря 2009 года N 805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aehytr9yu4meoelbb0qh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апреля 2012 года N 263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3ch1x9w6kwht1qo7ohe9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февраля 2018 года № 111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</w:t>
      </w:r>
      <w:hyperlink w:history="1" r:id="rIduzkq-dcgaklyqbgg4zbt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29 декабря 2021 года № 353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Рабочим органом Комиссии является уполномоченный государственный орган по делам местного самоуправления,  в задачи которого входят подготовка необходимых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материалов на заседания  Комиссии, обеспечение информационно-аналити-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 материалами, разработка и обобщение представленных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  и  осуществление контроля,  подготовка  проектов 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правовых актов по вопросам административно-территориального устройст-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и по географическим  названиям.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</w:t>
      </w:r>
      <w:hyperlink w:history="1" r:id="rIddxizkvi4sxvcxqtrrrj2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30 апреля 2012 года № 263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dkktrc0-ph7-ummgdx4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2014 года № 488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  <w:hyperlink w:history="1" r:id="rIdamzrpsymdidh21r8s7f4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jvcekrofu5-w1gpec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dalil.kg/document/59461</w:t>
      </w:r>
    </w:hyperlink>
  </w:p>
  <w:p>
    <w:pPr>
      <w:spacing w:after="0" w:before="40"/>
      <w:jc w:val="center"/>
    </w:pPr>
    <w:hyperlink w:history="1" r:id="rIdpfhavgnw0dvyqxaj5qg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kkrka7suplntakumefa" Type="http://schemas.openxmlformats.org/officeDocument/2006/relationships/hyperlink" Target="https://dalil.kg/document/230024788" TargetMode="External"/><Relationship Id="rId6nw5mvxozrr4si8dwtdpi" Type="http://schemas.openxmlformats.org/officeDocument/2006/relationships/hyperlink" Target="https://dalil.kg/document/59369" TargetMode="External"/><Relationship Id="rIdsceqbjehdhjqmsttybfaa" Type="http://schemas.openxmlformats.org/officeDocument/2006/relationships/hyperlink" Target="https://dalil.kg/document/91040" TargetMode="External"/><Relationship Id="rIdip_bbyx5wj2olsptp4q0n" Type="http://schemas.openxmlformats.org/officeDocument/2006/relationships/hyperlink" Target="https://dalil.kg/document/93553" TargetMode="External"/><Relationship Id="rIdodz8twpyunq3rfphrmdxb" Type="http://schemas.openxmlformats.org/officeDocument/2006/relationships/hyperlink" Target="https://dalil.kg/document/96902" TargetMode="External"/><Relationship Id="rIdjqak02yipaim-ynaomzeo" Type="http://schemas.openxmlformats.org/officeDocument/2006/relationships/hyperlink" Target="https://dalil.kg/document/200221" TargetMode="External"/><Relationship Id="rIds4ic_f3eret71wbtiyggj" Type="http://schemas.openxmlformats.org/officeDocument/2006/relationships/hyperlink" Target="https://dalil.kg/document/158809" TargetMode="External"/><Relationship Id="rIdmayjawneutsf482qxtaim" Type="http://schemas.openxmlformats.org/officeDocument/2006/relationships/hyperlink" Target="https://dalil.kg/document/158809" TargetMode="External"/><Relationship Id="rIdzstvzjluiaijtkdwp_kff" Type="http://schemas.openxmlformats.org/officeDocument/2006/relationships/hyperlink" Target="https://dalil.kg/document/1" TargetMode="External"/><Relationship Id="rIdkxahyunekattdrwl7en9d" Type="http://schemas.openxmlformats.org/officeDocument/2006/relationships/hyperlink" Target="https://dalil.kg/document/202276" TargetMode="External"/><Relationship Id="rIdextovm9yza3zcdwkblckw" Type="http://schemas.openxmlformats.org/officeDocument/2006/relationships/hyperlink" Target="https://dalil.kg/document/202276" TargetMode="External"/><Relationship Id="rIdftgvc0wicueq0hrefhhw_" Type="http://schemas.openxmlformats.org/officeDocument/2006/relationships/hyperlink" Target="https://dalil.kg/document/158809" TargetMode="External"/><Relationship Id="rIdj_dnwtnze2rahv4kguj9u" Type="http://schemas.openxmlformats.org/officeDocument/2006/relationships/hyperlink" Target="https://dalil.kg/document/91040" TargetMode="External"/><Relationship Id="rIdtqhlaon9qt8vhzi_ng481" Type="http://schemas.openxmlformats.org/officeDocument/2006/relationships/hyperlink" Target="https://dalil.kg/document/96902" TargetMode="External"/><Relationship Id="rId3ecl2xovtus5iqfn6uh8p" Type="http://schemas.openxmlformats.org/officeDocument/2006/relationships/hyperlink" Target="https://dalil.kg/document/158809" TargetMode="External"/><Relationship Id="rIdeyhtjtcfxlruznebddln4" Type="http://schemas.openxmlformats.org/officeDocument/2006/relationships/hyperlink" Target="https://dalil.kg/document/158809" TargetMode="External"/><Relationship Id="rIdvaplrb06br0jyvty9svyk" Type="http://schemas.openxmlformats.org/officeDocument/2006/relationships/hyperlink" Target="https://dalil.kg/document/1" TargetMode="External"/><Relationship Id="rIdg8nlyaw0cwrfitrigohi2" Type="http://schemas.openxmlformats.org/officeDocument/2006/relationships/hyperlink" Target="https://dalil.kg/document/202276" TargetMode="External"/><Relationship Id="rIdlbxszdvl6qxmpsmvngbwf" Type="http://schemas.openxmlformats.org/officeDocument/2006/relationships/hyperlink" Target="https://dalil.kg/document/202276" TargetMode="External"/><Relationship Id="rIdm_wjzp79y1w1vohiyg3ss" Type="http://schemas.openxmlformats.org/officeDocument/2006/relationships/hyperlink" Target="https://dalil.kg/document/567" TargetMode="External"/><Relationship Id="rIdlmmx1ndkquu03bq-ji7pj" Type="http://schemas.openxmlformats.org/officeDocument/2006/relationships/hyperlink" Target="https://dalil.kg/document/567" TargetMode="External"/><Relationship Id="rIdflghw9n1qwfvylig4m76q" Type="http://schemas.openxmlformats.org/officeDocument/2006/relationships/hyperlink" Target="https://dalil.kg/document/91040" TargetMode="External"/><Relationship Id="rIdaehytr9yu4meoelbb0qhh" Type="http://schemas.openxmlformats.org/officeDocument/2006/relationships/hyperlink" Target="https://dalil.kg/document/93553" TargetMode="External"/><Relationship Id="rId3ch1x9w6kwht1qo7ohe9_" Type="http://schemas.openxmlformats.org/officeDocument/2006/relationships/hyperlink" Target="https://dalil.kg/document/200221" TargetMode="External"/><Relationship Id="rIduzkq-dcgaklyqbgg4zbtr" Type="http://schemas.openxmlformats.org/officeDocument/2006/relationships/hyperlink" Target="https://dalil.kg/document/158809" TargetMode="External"/><Relationship Id="rIddxizkvi4sxvcxqtrrrj2r" Type="http://schemas.openxmlformats.org/officeDocument/2006/relationships/hyperlink" Target="https://dalil.kg/document/59461" TargetMode="External"/><Relationship Id="rIddkktrc0-ph7-ummgdx4fh" Type="http://schemas.openxmlformats.org/officeDocument/2006/relationships/hyperlink" Target="https://dalil.kg/document/96902" TargetMode="External"/><Relationship Id="rIdamzrpsymdidh21r8s7f4o" Type="http://schemas.openxmlformats.org/officeDocument/2006/relationships/hyperlink" Target="https://dalil.kg/document/158809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jvcekrofu5-w1gpecto" Type="http://schemas.openxmlformats.org/officeDocument/2006/relationships/hyperlink" Target="https://dalil.kg/document/59461" TargetMode="External"/><Relationship Id="rIdpfhavgnw0dvyqxaj5qg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2026-09-24T00:01:42.798Z</dcterms:created>
  <dcterms:modified xsi:type="dcterms:W3CDTF">2026-09-24T00:01:42.798Z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