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6btlxyhtahbl9acb5kuy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октября 2008 года № 577            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25 августа          2008 года № 469 "О создании закрытого акционерного            общества "Фонд развития Кыргызской Республики"      В целях развития и стимулирования  приоритетных  и  стратегическихотраслей  экономики Кыргызской Республики Правительство Кыргызской Рес-публики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от25 августа 2008 года № 469 "О создании закрытого акционерного  общества"Фонд развития Кыргызской Республики" следующие изменения и дополнения:     в пункте 3 слова и цифры "ул.Фрунзе,  533" заменить словами и циф-рами "пр.Эркиндик, 58 а";     пункт 4 изложить в следующей редакции:     "4. Министерству  финансов Кыргызской Республики совместно с Госу-дарственным комитетом Кыргызской Республики по управлению государствен-ным имуществом в установленном порядке передать активы Централизованно-го фонда сокращения бедности для наделения Фонда развития уставным  ка-питалом в размере не менее 600 (шестьсот) миллионов сомов,  формируемыхв виде 450 (четыреста пятьдесят) тысяч простых акций и 150 (сто пятьде-сят) тысяч привилегированных акций, номинальной стоимостью по 1000 (од-на тысяча) сомов каждая.";     дополнить пункт 4 абзацем следующего содержания:     - "Источником финансирования  для  учреждения  уставного  капиталаФонда  развития определить часть средств Министерства финансов Кыргызс-кой Республики,  поступивших от реализации акций  корпорации  "ЦентерраГолд Инк.";     пункт 5 изложить в следующей редакции:     - "5.  Государственному комитету Кыргызской Республики по управле-нию государственным имуществом совместно с Министерством экономическогоразвития и торговли Кыргызской Республики и Министерством финансов Кыр-гызской Республики разместить Фонд развития в здании,  расположенном поадресу: город Бишкек, пр.Эркиндик, 58 а.";     дополнить пунктом 5-1 следующего содержания:     - "5-1.  Министерству финансов Кыргызской Республики в установлен-ном порядке внести предложения по внесению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За-</w:t>
      </w:r>
    </w:p>
    <w:p>
      <w:r>
        <w:rPr>
          <w:rFonts w:ascii="Arial" w:cs="Arial" w:eastAsia="Arial" w:hAnsi="Arial"/>
          <w:sz w:val="24"/>
          <w:szCs w:val="24"/>
        </w:rPr>
        <w:t xml:space="preserve">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 Кыргызской Респуб-лики на 2008 год".     Разрешить Министерству  финансов Кыргызской Республики до внесениясоответствующих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"Ореспубликанском  бюджете Кыргызской Республики на 2008 год" профинанси-ровать расходы в размере 600 (шестьсот) миллионов сомов для  формирова-ния уставного капитала Фонд развития.";     дополнить пунктом 7-1 следующего содержания:     - "7-1.  В целях обеспечения полноценной работы Фонд развития раз-решить Правлению Фонда развития в установленном  порядке  единовременноприобрести материально-технические средства для деятельности Фонда раз-вития.".     2.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r>
        <w:rPr>
          <w:rFonts w:ascii="Arial" w:cs="Arial" w:eastAsia="Arial" w:hAnsi="Arial"/>
          <w:sz w:val="24"/>
          <w:szCs w:val="24"/>
        </w:rPr>
        <w:t xml:space="preserve">закрытого акционерного общества "Фонда развитияКыргызской Республики",  утвержденный указанным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, следую-щие изменения:     - подпункт 2.4 пункта 2 после слов "Местонахождение Фонда:" допол-нить словами и цифрами "город Бишкек, проспект Эркиндик, 58 а";     - подпункт 6.1 пункта 6 изложить в следующей редакции:     "6.1. Уставный  капитал  Фонда формируется в денежной форме и сос-тавляет 600 (шестьсот) миллионов сомов и складывается из 450 (четырестапятьдесят)  тысяч простых и 150 (сто пятьдесят) тысяч привилегированныхакций номинальной стоимостью 1000 (одна тысяча) сомов каждая.";     - в подпункте 10.20 пункта 10 слова "по распоряжению Совета дирек-торов Фонда" заменить словами "Президентом Кыргызской Республики".     3. Контроль  за  выполнением настоящего постановления возложить наотдел экономики,  торговли, туризма и предпринимательства Аппарата Пра-вительства Кыргызской Республики.      Премьер-министр                  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954ap63ibrceqqsr8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dalil.kg/document/59495</w:t>
      </w:r>
    </w:hyperlink>
  </w:p>
  <w:p>
    <w:pPr>
      <w:spacing w:after="0" w:before="40"/>
      <w:jc w:val="center"/>
    </w:pPr>
    <w:hyperlink w:history="1" r:id="rIdwa4m6lewvalwimi7zt1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btlxyhtahbl9acb5kuya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954ap63ibrceqqsr8qz" Type="http://schemas.openxmlformats.org/officeDocument/2006/relationships/hyperlink" Target="https://dalil.kg/document/59495" TargetMode="External"/><Relationship Id="rIdwa4m6lewvalwimi7zt1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2026-09-25T17:55:04.484Z</dcterms:created>
  <dcterms:modified xsi:type="dcterms:W3CDTF">2026-09-25T17:55:04.484Z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