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mywawpgl2xhrvs8bor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584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 "О внесении изменений и дополнений в Уголовный кодекс         Кыргызской Республики, Уголовно-процессуальный кодекс        Кыргызской Республики, Кодекс Кыргызской Республики об       административной ответственности, Уголовно-исполнительный           кодекс Кыргызской Республики, в законы Кыргызской          Республики "О Верховном суде Кыргызской Республики       и местных судах", "О прокуратуре Кыргызской Республики",           "О порядке и условиях содержания под стражей лиц,          задержанных по подозрению и обвинению в совершении      преступлений", "Об общих принципах амнистии и помилования",        "О введении в действие Уголовно-процессуального кодекса            Кыргызской Республики" и "О введении в действие               Уголовного кодекса Кыргызской Республики"     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 Закон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 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и дополнений в Уголовный 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, Уголовно-процес-суальный кодекс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обадминистративной  ответственности,  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Республики,  в законы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  Верховном  суде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местных судах</w:t>
      </w:r>
    </w:p>
    <w:p>
      <w:r>
        <w:rPr>
          <w:rFonts w:ascii="Arial" w:cs="Arial" w:eastAsia="Arial" w:hAnsi="Arial"/>
          <w:sz w:val="24"/>
          <w:szCs w:val="24"/>
        </w:rPr>
        <w:t xml:space="preserve">",  "</w:t>
      </w:r>
    </w:p>
    <w:p>
      <w:r>
        <w:rPr>
          <w:rFonts w:ascii="Arial" w:cs="Arial" w:eastAsia="Arial" w:hAnsi="Arial"/>
          <w:sz w:val="24"/>
          <w:szCs w:val="24"/>
        </w:rPr>
        <w:t xml:space="preserve">О прокуратуре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Рес-публики", "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</w:t>
      </w:r>
    </w:p>
    <w:p>
      <w:r>
        <w:rPr>
          <w:rFonts w:ascii="Arial" w:cs="Arial" w:eastAsia="Arial" w:hAnsi="Arial"/>
          <w:sz w:val="24"/>
          <w:szCs w:val="24"/>
        </w:rPr>
        <w:t xml:space="preserve">по подозрению и обвинению в совершении преступлений</w:t>
      </w:r>
    </w:p>
    <w:p>
      <w:r>
        <w:rPr>
          <w:rFonts w:ascii="Arial" w:cs="Arial" w:eastAsia="Arial" w:hAnsi="Arial"/>
          <w:sz w:val="24"/>
          <w:szCs w:val="24"/>
        </w:rPr>
        <w:t xml:space="preserve">", "</w:t>
      </w:r>
    </w:p>
    <w:p>
      <w:r>
        <w:rPr>
          <w:rFonts w:ascii="Arial" w:cs="Arial" w:eastAsia="Arial" w:hAnsi="Arial"/>
          <w:sz w:val="24"/>
          <w:szCs w:val="24"/>
        </w:rPr>
        <w:t xml:space="preserve">Об общих принци-</w:t>
      </w:r>
    </w:p>
    <w:p>
      <w:r>
        <w:rPr>
          <w:rFonts w:ascii="Arial" w:cs="Arial" w:eastAsia="Arial" w:hAnsi="Arial"/>
          <w:sz w:val="24"/>
          <w:szCs w:val="24"/>
        </w:rPr>
        <w:t xml:space="preserve">пах амнистии и помилования</w:t>
      </w:r>
    </w:p>
    <w:p>
      <w:r>
        <w:rPr>
          <w:rFonts w:ascii="Arial" w:cs="Arial" w:eastAsia="Arial" w:hAnsi="Arial"/>
          <w:sz w:val="24"/>
          <w:szCs w:val="24"/>
        </w:rPr>
        <w:t xml:space="preserve">",  "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Уголовно-процессу-</w:t>
      </w:r>
    </w:p>
    <w:p>
      <w:r>
        <w:rPr>
          <w:rFonts w:ascii="Arial" w:cs="Arial" w:eastAsia="Arial" w:hAnsi="Arial"/>
          <w:sz w:val="24"/>
          <w:szCs w:val="24"/>
        </w:rPr>
        <w:t xml:space="preserve">ального кодекса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 и "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Уголов-</w:t>
      </w:r>
    </w:p>
    <w:p>
      <w:r>
        <w:rPr>
          <w:rFonts w:ascii="Arial" w:cs="Arial" w:eastAsia="Arial" w:hAnsi="Arial"/>
          <w:sz w:val="24"/>
          <w:szCs w:val="24"/>
        </w:rPr>
        <w:t xml:space="preserve">ного кодекса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".     2. Внести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в Жогорку КенешКыргызской Республики.     3. Просить  Жогорку  Кенеш Кыргызской Республики в соответствии состатьей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рассмотреть указанный  за-конопроект во внеочередном порядке, как неотложный.     4. Назначить Зубова Сергея Ивановича, заместителя министра юстицииКыргызской  Республики,  официальным  представителем Правительства Кыр-гызской Республики при рассмотрении данного законопроекта Жогорку Кене-шем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 О внесении изменений и дополнения в Закон Кыргызской       Республики "О внесении изменений и дополнений в Уголовный     кодекс Кыргызской Республики, Уголовно-процессуальный кодекс        Кыргызской Республики, Кодекс Кыргызской Республики об       административной ответственности, Уголовно-исполнительный     кодекс Кыргызской Республики, в законы Кыргызской Республики       "О Верховном суде Кыргызской Республики и местных судах",     "О прокуратуре Кыргызской Республики", "О порядке и условиях        содержания под стражей лиц, задержанных по подозрению и       обвинению в совершении преступлений", "Об общих принципах            амнистии и помилования", "О введении в действие       Уголовно-процессуального кодекса Кыргызской Республики" и               "О введении в действие Уголовного кодекса                        Кыргызской Республики"      Статья 1.      Внести в  Закон  Кыргызской Республики "О внесении изменений и до-полнений в Уголовный кодекс Кыргызской  Республики,  Уголовно-процессу-альный  кодекс  Кыргызской Республики,  Кодекс Кыргызской Республики обадминистративной ответственности,  Уголовно-исполнительный кодекс  Кыр-гызской  Республики,  в  законы Кыргызской Республики "О Верховном судеКыргызской Республики и местных судах",  "О прокуратуре Кыргызской Рес-публики", "О порядке и условиях содержания под стражей лиц, задержанныхпо подозрению и обвинению в совершении преступлений", "Об общих принци-пах амнистии и помилования",  "О введении в действие Уголовно-процессу-ального кодекса Кыргызской Республики" и "О введении в действие Уголов-ного  кодекса  Кыргызской Республики" (Газета "Эркинтоо" от 3 июля 2007года № 47-48 (1656-1657) следующие изменения и дополнение:     В статье 11:     - действие части шестой отменить и признать ее утратившей силу с 3июля 2007 года;     - часть седьмую изложить в следующей редакции:     "Установить, что  решения  судов  в  отношении  лиц,  осужденных ксмертной казни,  подлежат изменению,  в части замены наказания  в  видесмертной казни на пожизненное лишение свободы.";     - дополнить частью восьмой следующего содержания:     "Установить, что  до создания в Кыргызской Республике исправитель-ной колонии особого режима для содержания осужденных к пожизненному ли-шению свободы лица, которым смертная казнь заменена пожизненным лишени-ем свободы,  отбывают наказание в следственных изоляторах и  помещенияхкамерного типа исправительных колоний.".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ywawpgl2xhrvs8borh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2026-09-23T11:38:44.502Z</dcterms:created>
  <dcterms:modified xsi:type="dcterms:W3CDTF">2026-09-23T11:38:44.502Z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