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wirqq6zerdawzdrm9gfoc">
        <w:r>
          <w:rPr>
            <w:rFonts w:ascii="Arial" w:cs="Arial" w:eastAsia="Arial" w:hAnsi="Arial"/>
            <w:color w:val="1D4ED8"/>
            <w:sz w:val="24"/>
            <w:szCs w:val="24"/>
            <w:u w:val="single"/>
          </w:rPr>
          <w:t xml:space="preserve">5 декабря 2001 года N 763</w:t>
        </w:r>
      </w:hyperlink>
      <w:r>
        <w:rPr>
          <w:rFonts w:ascii="Arial" w:cs="Arial" w:eastAsia="Arial" w:hAnsi="Arial"/>
          <w:sz w:val="24"/>
          <w:szCs w:val="24"/>
        </w:rPr>
        <w:t xml:space="preserve">                                                Утверждена                                  </w:t>
      </w:r>
      <w:hyperlink w:history="1" r:id="rIdazu_o9aeogw0jvdvcvp6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1998 года N 703                                ПРОГРАММА                геологоразведочных работ на нефть и газ               в Кыргызской Республике на 1998-2001 годы     Настоящая программа  разработана  исходя из современного состоянияоценки  перспектив  нефтегазоносности осадочных  бассейнов  КыргызскойРеспублики,   возможности   отечественных   и   иностранных   компанийфинансировать   эти  работы,  необходимости  опережающего   пополненияразведанными  ресурсами  нефтегазодобывающих мощностей республики,   атакже    технической    возможности   действующих   геологоразведочныхорганизаций.    Программа рассчитана  на 1998-2001 годы,  и ее выполнение в полномобъеме  потребует  ресурсов  на сумму 296  млн.   сомов.   При  полномобъеме    реализации   проекта   предусматривается   открытие    новыхместорождений и залежей нефти и газа с суммарными запасами  по   самымскромным   подсчетам  4,0-4,5   млн.   тонн  углеводородов,   из   нихориентировочно 70%  составят жидкие углеводороды.    Предусмотренные   в    настоящей   Программе    виды    работ    ипоследовательность  их выполнения согласованы со  всеми  исполнителямиПрограммы  -   Государственным  агентством по геологии  и  минеральнымресурсам  при  Правительстве  Кыргызско  Республики,   государственнымакционерным    обществом  "Кыргызнефтегаз",   американской   компанией"Хемко"   и   кыргызско-канадским  совместным   предприятием   "КыргызПетролеум компани".    В   зависимости  от  полученных  результатов,  изменения  цен   наматериалы   и   нефтепродукты  и  некоторых  других  причин   принятыепоказатели  Программы  Смогут  быть несколько изменены как  в  сторонуувеличения,  так и уменьшения.           I. Краткая  характеристика нефтегазового потенциала               осадочных бассейнов Кыргызской Республики     На территории  Кыргызской Республики выделены порядка 15 осадочныхбассейнов  различной величины - от 750 кв.  км до 26000  кв.  км.  Онизначительно  отличаются  друг от друга по  стратиграфической  полноте,литологическим  свойствам осадочных образований и их мощности.   Этимиже    параметрами    во   многом   обусловлены   и   перспективы    ихнефтегазоносности.    Из  указанного  количества  осадочных бассейнов  наиболее  изученаФерганская   впадина,  значительно хуже - Алайская,  Восточно-Чуйская,Иссык-Кульская,  Нарынская,  Ат-Башинская,  Аксайская   впадины,   гдепробурены  единичные   скважины или вовсе не пробурены  и  произведенынебольшие объемы сейсморазведочных работ.    Остальные  впадины  и  регионы остаются совершенно  не  изученныминефтегазопоисковыми работами.    К настоящему  времени  промышленные залежи нефти и газа обнаруженытолько  в  Ферганской впадине. В ее четырех периферических  частях  натерритории Кыргызской Республики открыты месторождения нефти и газа  ссуммарными начальными геологическими запасами 99,4 млн.  тонн нефти  и11,8 млрд.  куб.м газа. На 1 января 1998 года эти запасы составляли понефти  -  88,471  млн.   тонн, газу - 4,924 млрд.  куб.м  (данные  безСохской группы,месторождений).    По состоянию на 1 января 1998 года из  этих  месторождении  добытовсего 11,1 млн. тонн нефти и 7,5 млрд. куб.м газа.    Запасы   нефти   приурочены  к  сложным  низкопористым   и   плохопроницаемым  пластам  палеогена, из них значительная  часть  -  к  IIIгоризонту  месторождения  Майлису-IV -  Восточный  Избаскент.  Поэтомупрогнозируемый  коэффициент  извлечения в проектах  разработки  оцененвсего  в  15 процентов. В связи с этим значительное увеличение  добычинефти   за  счет  этих  ресурсов   без  крупных  капиталовложений   наинтенсификацию  и  бурение наклонных скважин  практически  невозможно.Хотя  многие десятилетия можно удержать и  несколько увеличить  добычуза   счет   ежегодного  бурения  10-15  эксплуатационных   скважин   иосуществления текущих мероприятии  по  интенсификации. В связи с  этимглавные  усилия  по  развитию  отрасли должны  быть  сосредоточены  навыявлении новых месторождении и залежей нефти и газа.    Количественная прогнозная  оценка территории Кыргызской Республикина    нефть    и    газ,    с   должным   учетом   ранее   выполненныхгеологоразведочных  работ, в последний раз была  осуществлена  в  1991году.    Согласно   этой   оценке  из  289,7  млн.тонн  ресурсов   условныхуглеводородов 109,7 млн.  тонн приходится на долю Ферганской  впадины.Остальные  распределены между Алайской  (50,0   млн.тонн),   Восточно-Чуйской    (30,0  млн.тонн),   Иссык-Кульской   (25,0   млн.тонн)    иНарынской  (75 млн.тонн) впадинами. Возможности всех других впадин  неоценены. Также остались за пределами  изучения  и  оценки палеозойскийи допалеозойский комплексы. Указанную прогнозную оценку,  с некоторымидопущениями, можно считать в значительной  степени  вероятной только вотношении  Ферганской впадины, так как только здесь  имеются  открытыеместорождения нефти и газа.     II. Первоочередные перспективные направления, где необходимо                  сосредоточить работы на нефть и газ     Финансовые и  материально-технические ресурсы необходимо направитьна   поиски  нефти  и  газа  в  осадочных  мезозойско-кайнозойских   ипалеозойских  образованиях Ферганской и Алайской впадин.  В  остальныхрегионах   необходимо  выборочно  подготовить  крупные  антиклинальныескладки  геофизическими методами.    В Ферганской впадине выделяются 3  направления  геологоразведочныхработ - разведка палеогенового, мелового и юрского комплексов.    Считать   перспективным  в  кыргызской  части  Ферганской  впадинывыделение    неогенового    комплекса   в  качестве   самостоятельногонаправления,   особенно   в   Учкурганском   прогибе   н    погруженииМайлисуйского выступа.    В западной  моноклинальной  части Майлисуйского выступа на участкеШамалды    имеются   скважины,    добывающие   нефть   из   горизонта,приуроченного  к   низам неогеновых отложений ("шальной  пласт").   Изэтого  же  горизонта  получены небольшие  притоки  нефти  на  соседнихучастках.    Перспективы   неогенового  комплекса  значительно   повышаются   сполучением нефтяниками Узбекистана высокодебитного притока  нефти   наплощади  Мингбулак,   расположенной  в  непосредственной  близости  отграницы с Кыргызской Республикой.    Первейшей   задачей   нефтяников  Кыргызстана   является   анализ,обработка и переинтерпретация всей геолого-геофизической информации  сучетом  новых   данных   по   Мингбулаку  и  выбора  наиболее  надежноподготовленных складок для постановки поисковых буровых работ.    Одной   из    них   будет  площадь  ранее  выявленной   Ноокенскойантиклинали,  где по материалам сейсморазведки геофизиками Узбекистанавыявлена  довольно   крупная  антиклинальная  структура  со  сводом  вприграничной  полосе.   Неогеновый  горизонт,  являющийся  промышленнонефтеносным на Мингбулакской структуре, здесь залегает гипсометрическина 2000 м выше.    Из  указанных  трех  направлений  (палеоген,  мел,  юра)  наиболееэффективной  является разведка палеогенового комплекса. В нем  открыто11  месторождений с суммарными наличными извлекаемыми запасами   нефтии  газа соответственно 20,6 млн.тонн и 2,2 млрд. куб.м.    В меловых отложениях выявлены  исключительно  газовые  залежи  (заисключением    месторождения   Майлису-IV)   с   суммарными   запасамивыявленных залежей 9,2 млрд. куб.м.    В юрских  отложениях  промышленные  залежи нефти и газа обнаруженывсего  на  трех  месторождениях,  и их  суммарные  извлекаемые  запасысоставляют соответственно 0,6 млн.тонн и 3,2 млрд. куб.м.    Таким образом,  наблюдается четкая закономерность в  распределенииуглеводородов  по  стратиграфическим  комплексам  -  их   значительныересурсы приурочены к  отложениям  палеогена  (63,69%),  далее  следуютмеловые (25,70%) и залежи юрских (10,61%) отложений.    Наблюдается   также   четкая  закономерность   по   комплексам   вприуроченности к определенным типам ловушек.    Так, в палеогеновых отложениях месторождения нефти обнаружены  какв    антиклинальных  ловушках,   так  и  в  различных  типах   ловушекнеантиклинального      типа      (литологические,      гидравлические,экранированные).    В отложениях мела и юры залежи нефти и газа выявлены исключительнов антиклинальных ловушках.    Начиная с начала шестидесятых годов,  как в Кыргызстане,  так и пососедним  территориям Узбекистана и Таджикистана,  в  связи  с  резкимсокращением фонда антиклинальных структур все большее значение  началипридавать  объектам  неантиклинального  типа,  в  которых  могли  бытьобнаружены запасы нефти и газа.    Руководствуясь этой теоретической основой,  в течение почти 30 летбыл    подготовлен    сейсморазведкой,   а  затем  разведан   глубокимбурением,  большой  список предполагаемых тектонически  экранированныхловушек   как  на территории Кыргызской Республики, так и  в  соседнихреспубликах.    Несмотря  на  то,  что  все эти объекты были выделены  в  наиболееперспективном неогеновом комплексе,  результаты их разведки  оказалисьотрицательными.    Этот факт был обусловлен тем, что все подготовленные литологическиэкранированные  ловушки  были крайне слабо  изучены,   а  тектоническиэкранированные  ловушки были расположены в интенсивно  дислоцированныхбортовых    зонах   Ферганской   впадины,    где   имеется   множествоантиклинальных ловушек, к тому же заполненных углеводородами не  более40-50% по высоте.    Выше  отмеченные  закономерности в распределении залежей  нефти  игаза  и  результаты геологоразведочных работ приняты  как  руководящаятеоретическая  база  при  составлении   Программы   геологоразведочныхработ  на 1998-2001 годы.               III. Обоснование выбора конкретных объектов                    для поисково-разведочных работ     1) Наиболее перспективна и высока  вероятность  обнаружения  новыхнефтяных  и  газовых  месторождений и залежей с  наименьшим  риском  впалеогеновом  комплексе  Ферганской  впадины.   Поэтому   здесь   надососредоточить поиски,  разведку и подготовку антиклинальных  структур.Но  выбор  этого направления в качестве единственного был бы ошибочнымиз-за  следующих причин.    Из-за   высокой  степени  разведанности  палеогенового   комплексавероятность   обнаружения  крупных и средних  размеров  антиклинальныхструктур  по  нему  в  доступных глубинах  Северо-Восточной   и   Юго-Западной  Ферганы весьма невелика.    По результатам крайне  ограниченных  тематических  исследований  исейсморазведочных   работ  последних лет имеются  только  две  площади(Восточный  Тамчи и Наушкент), где возможна подготовка  антиклинальныхструктур по палеогеновому комплексу классических типоразмеров.    В  последние  годы  все  больше  накапливается  новая  информация,свидетельствующая   о   широком   развитии  надвиговых  дислокаций   впериферийных   частях  Ферганской  впадины  и  наличии  антиклинальныхструктур в поднадвиговых чешуях.    Такие структуры обнаружены на площадях  Южный  Тузлук,  Кызылджар,восточный   Бурдалык,   и  их  наличие по  ограниченным  геологическимданным предполагается на площадях восточный  Бурдалык,  Тегерек-Кызыл-Алма,   в  восточном  продолжении антиклинали Майлису-IV  и  некоторыхдругих местах.    В качестве первоочередного  направления  геологоразведочных  работрекомендованы  поиски,  подготовка и разведка антиклинальных  структурпо  палеогеновому  комплексу,   в  первую  очередь,   в  вышеназванныхрегионах и площадях.    В   процессе   разведочного  бурения  не   исключена   возможностьобнаружения   залежей  неантиклинальных  типов.  Это  будет   попутнымрезультатом  геологоразведочных работ. Не исключается  открытие  такихзалежей  на  площади  Сарыкамыш-IV,  где  в  трех  скважинах  полученыпромышленные   притоки   нефти  в  пределах  моноклинального   паденияпалеогеновых отложений. Согласно одному  из  вариантов  геологическогостроения   участок  Сарыкамыш-IV  соответствует  восточному  окончаниюлитологической залежи нефти  месторождения Чонгара-Гальча.    Ускоренная разведка этой площади является одной из  первоочередныхзадач геологоразведочных работ на ближайшие годы.    2) До настоящего времени в силу  некоторых  обстоятельств  (крайнесложная    географо-экономическая   обстановка,   отсутствие   четкогопредставления о реальном нефтегазовом потенциале и т.д.)  ряд  районовФерганской  впадины, находящихся на территории Кыргызской  Республики,оставался совершенно неизученным.    К   числу   таких  относится  Кугартская  долина,   выражающая   всовременном рельефе одноименную тектоническую структуру - грабен.    Практически   на    каждом  из  9  сейсмических  профилей   (общаяпротяженность  77,8  п.км.),  отработанных  здесь  в  последние  годы,обнаружен,  как минимум,  один антиклинальный перегиб,   в  том  числечастично  перекрытых поверхностями надвигов по восточному и  западномукраям грабена.    Одна из антиклинальных структур,  расположенная несколько к северуот   города   Джалал-Абад,    находится   в   стадии   подготовки    ксейсморазведочным работам.    Согласно полученным сейсморазведочным данным геологический  разрезКугартского   грабена  осложнен  регионально  выраженной  поверхностьюразмыва и углового несогласия.    По аналогии  с  геологическим строением площадей Сузак-Карадарья иАим  ожидается,   что  поверхность  данного  несогласия  приурочена  кподошве бактрийской серии плиоцен-четвертичного возраста.    Стратиграфический  объем  отложений,  затронутых   размывом,   по-видимому,  охватывает от массагетской серии до верхов мела. Поэтому неисключен  полный  размыв  палеогеновых  отложений  в  оводовой   частиантиклинальных структур.    Этот фактор существенно  сокращает  перспективы  нефтегазоносноститаких  структур.   Но  при  этом одновременно возникают  благоприятныеусловия  для формирования стратиграфически экранированных залежей   накраях подобных структур.    На  основе  вышеизложенного  разведка  палеогенового  комплекса  вслабоизученных  районах, где до настоящего времени не были  обнаруженызалежи  нефти  и  газа, должна рассматриваться в качестве  второго  позначимости направления геологоразведочных работ на палеоген.    3) Учитывая наличие Наушкентской структуры,  расположенной в однойзоне    с   известным   месторождением   Мингбулак,    эксплуатируемыхместорождений и залежей,  обнаруженных многочисленных признаков  нефти(до  промышленных  притоков) в ряде скважин,  пробуренных  на  склонахМайлисуйского  выступа,  а  также значительных  по  размерам  прогибов(Учкурганского    и   Базаркурганского),   являющихся    периферийнымиответвлениями    Центрально-Ферганской    мегасинклинали,     разведканеогенового комплекса признана третьим направлением геологоразведочныхработ.    4)   К  четвертому  направлению  относится  разведка  мезозойскогокомплекса     в     районах,    где   установлена   их    промышленнаянефтегазоносность Северо-Восточной, Южной и Юго-Западной Ферганы.    Исходя  из   современного уровня изученности отложений  мезозоя  вУзген-Куршабской,   Наукатской и других окраинных прогибах  Ферганскойвпадины  и  результатов  ранее  проведенных  здесь  геологоразведочныхработ,   в  пределах  вышеперечисленных структурных единиц  каких-либоработ по мезозойскому комплексу не намечается.    На основании имеющихся данных в качестве первоочередных объектов врамках    этого    направления,   могут  быть   определены   автохтоныСузакской, Чигирчисской и Карадарьинской антиклиналей, северо-западноепродолжение  (поднадвиговое)  Кызыл-Алминской   антиклинали,   меловыеотложения  Южно-Тузлукской структуры.    Подготовка  объектов   в данном направлении  будет  осуществлятьсяпопутно,   при  детализации  структур по вышеперечисленным  первому  ивторому направлениям.    5) Пятым направлением геологоразведочных работ считать  доразведкунекоторых   месторождений   и,   может  быть,   поиски  небольших   поразмерам   скоплений   -   саттелитов   -   за   контурами   известныхнеантиклинальных  типов залежей.    Об одном таком объекте было сказано выше  (площадь  Сарыкамыш-IV).Кроме   этого,  таковыми  могут  оказаться  северный  опущенный   блокместорождения Избаскент, залежь III горизонта Майлису-IV  -  ВосточныйИзбаскент,  северная  периферийная  часть  III горизонта месторожденияЧангыр-Таш и другие.    6) Положительная  оценка перспектив нефтегазоносности палеозойскихотложений  на  территории Кыргызской Республики с  выделением  площадипервоочередных разведочных работ в районе селения Баткен впервые  быласделана еще в 1947 году Туаевым Н.П.    К сожалению,  до  последнего  времени практически не производилисьпланомерные  и  последовательные геологоразведочные работы  по  оценкенефтегазоносности палеозойского комплекса.  Изучение их осуществлялосьуглублением   на  100-150  м  в  палеозойские  отложения   скважинами,заложенными ранее по мезозойскому комплексу.    В методическом плане такой подход не мог считаться корректным, таккак   имеется  почти  полное несоответствие структурных планов мезозояи палеозоя.    Тем    не     менее   были   установлены   многочисленные   случаинефтепроявления и даже получены промышленные притоки нефти.    Перечисленные данные вместе с многочисленными сведениями о наличииповерхностных  проявлений нефти в северных, северо-восточных  и  южныхпериферийных  зонах  Ферганы,  а также открытие в  последние  годы  наТаримской платформе в одновозрастных палеозойских и даже  ниже   -   впротерозойских  отложениях  ряда крупных месторождений  нефти  и  газанесомненно свидетельствуют о Значительных перспективах этих  отложенийи,  в первую очередь, образований кембрия, ордовика и силура.    Рассматривая палеозойский комплекс как одно из главных направленийгеологоразведочных   работ  в  Ферганской  впадине,    государственноеакционерное общество "Кыргызнефтегаз",  начиная с 1994 года,  проводитэлектроразведочные  и тематические исследования,  а также бурит первуюпараметрическую  скважину,  забой которой на 1 мая  1998  года  достигглубины 4010 метров.    Согласно  предварительным  данным  скважина  сверху  вниз   прошлаотложения  силура,  среднего-позднего  девона,  затем  снова  позднегосилура-раннего  девона.   При  этом  скважиной  пересечены   несколькоплоскостей  разломов  и  установлено  залегание  с  глубоким  размывомотложений позднего силура-нижнего девона по нижний силур.    Учитывая выявление  нескольких объектов повышенных газопоказаний спревышением  фона  в  15-20  раз,  изыскиваются  финансовые  средства,чтобы  скважину  углубить хотя бы до глубины 4100-4120  м  и  обсадитьэксплуатационной колонной с последующим выполнением широкого комплексаисследований и испытаний объектов на продуктивность.    Одновременно необходимо выполнение в районе скважины значительногообъема опытно-методических и производственных сейсморазведочных работ.    По результатам этих исследований определить конкретные направленияработ    по   разведке  палеозойского  и  протерозойского  комплексов,прежде всего, Ферганской впадины, Алайского и Ат-Башинского прогибов.    С учетом  нынешнего  состояния  изученности  территории Ферганскойвпадины  и  геологоразведочных работ на нефть и газ в  целом  признатьцелесообразным   сосредоточение всех усилий разведочных  работ  не  наодном,  а  на двух-трех перспективных направлениях.  В соответствии  сПрограммой  предусмотреть одновременное проведение  геологоразведочныхработ по всем вышеперечисленным направлениям.    Однако масштабы этих работ по конкретным направлениям будут сильноразличаться  и  постоянно корректироваться. По направлению  доразведкиизвестных    месторождений   ограничиться   проведением   анализа    ипереинтерпретации  имеющихся геологоразведочных данных.  Только  послепроведения  этих  работ  будет  сделано  заключение  о   необходимостипостановки  в  каждом конкретном случае разведочных  работ  с  должнымобоснованием    минимально  необходимого  комплекса  и   объектов   поопределенным  видам  работ. В противоположность  этому,   в  настоящеевремя   имеется   настоятельная    необходимость    резкого   усилениясейсморазведочных   работ  по  поискам  и   подготовке   структур   попалеогеновому и палеозойскому комплексам.    В вопросе  финансирования предлагаемой Программы в полном объеме вразных   долях   принимают    участие   государственное    акционерноеобщество  "Кыргызнефтегаз",  Государственное  агентство по геологии  иминеральным   ресурсам   при  Правительстве   Кыргызской   Республики,совместное предприятие "Кыргыз Петролеум компани" и компания "Хемко".    Государственному акционерному обществу  "Кыргызнефтегаз"  за  счетвключения  в  себестоимость добытых нефти и газа, а также  аккумуляцииотчислений   на   развитие  минерально-сырьевых   ресурсов    ежегоднонаправлять на проведение геологоразведочных работ 20-25 млн.сомов.    Совместное   предприятие  "Кыргыз  Петролеум  компани"   планируетзатратить   на   геологоразведочные  работы и бурение эксплуатационныхскважин  14,334 млн.долларов США (272,346 млн.сомов),  в том числе  напроведение геофизических исследований 1,5 млн.долларов США.    Компания  "Хемко"  в  настоящее  время  проводит  исследования   вАксайской   и Алайской впадинах по утвержденной программе,  начиная  сизучения   космических  фотоснимков.  Далее  предусмотрено  выполнениегеохимических и электроразведочных исследований.    Только   в   случае   получения   положительных   результатов   повышеуказанным   работам  предусмотрена  постановка  более   точных   икапиталоемких работ - сейсморазведка и глубокое бурение.    Но   независимо   от  программы  компании  "Хемко"   предусмотреновыполнение  сравнительно небольших объемов сейсморазведочных  работ  вАксайской  и  Нарын-Ат-Башинской впадинах для изучения их региональнойструктуры  и  восточной  части Алайской  впадины  с  целевым  заданиемполучения    сейсморазведочной  информации   о   внутреннем   строениипалеозойских отложений.    Для   успешного  осуществления  настоящей  Программы   планируетсяулучшение  работы  и увеличение объемов переработки сырья  по  Джалал-Абадскому нефтеперерабатывающему заводу,  увеличение добычи нефти  какпо  совместному  предприятию "Кыргыз Петролеум  компани",   так  и  погосударственному  акционерному обществу "Кыргызнефтегаз",   выполнениеряда  мероприятий по минимизации  затрат на геологоразведочные  работыпри  максимальном повышении их качества и эффективности,  модернизациятехнических    средств    и   технологии    сейсморазведочных    работакционерного   общества  "Кыргызгеофизика"  для   повышения   качестваподготовки площадей под глубокое бурение.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bbmeoyhjoquc43eg63l">
      <w:r>
        <w:rPr>
          <w:rFonts w:ascii="Arial" w:cs="Arial" w:eastAsia="Arial" w:hAnsi="Arial"/>
          <w:color w:val="132D3F"/>
          <w:sz w:val="16"/>
          <w:szCs w:val="16"/>
          <w:u w:val="single"/>
        </w:rPr>
        <w:t xml:space="preserve">dalil.kg/document/5952</w:t>
      </w:r>
    </w:hyperlink>
  </w:p>
  <w:p>
    <w:pPr>
      <w:spacing w:after="0" w:before="40"/>
      <w:jc w:val="center"/>
    </w:pPr>
    <w:hyperlink w:history="1" r:id="rId-zulnat_4sjalhprh_wg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rqq6zerdawzdrm9gfoc" Type="http://schemas.openxmlformats.org/officeDocument/2006/relationships/hyperlink" Target="https://dalil.kg/document/53000" TargetMode="External"/><Relationship Id="rIdazu_o9aeogw0jvdvcvp6j" Type="http://schemas.openxmlformats.org/officeDocument/2006/relationships/hyperlink" Target="https://dalil.kg/document/59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bbmeoyhjoquc43eg63l" Type="http://schemas.openxmlformats.org/officeDocument/2006/relationships/hyperlink" Target="https://dalil.kg/document/5952" TargetMode="External"/><Relationship Id="rId-zulnat_4sjalhprh_wg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2026-09-24T23:00:50.909Z</dcterms:created>
  <dcterms:modified xsi:type="dcterms:W3CDTF">2026-09-24T23:00:50.909Z</dcterms:modified>
</cp:coreProperties>
</file>

<file path=docProps/custom.xml><?xml version="1.0" encoding="utf-8"?>
<Properties xmlns="http://schemas.openxmlformats.org/officeDocument/2006/custom-properties" xmlns:vt="http://schemas.openxmlformats.org/officeDocument/2006/docPropsVTypes"/>
</file>