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tzokg2ttc-mjuor9zgnv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10 ноября 2008 года № 621                                ПОЛОЖЕНИЕ                 о Консультативном строительном совете                            1. Общие положения      1.1. Консультативный  строительный  совет (далее - Совет) являетсяконсультативно-совещательным органом,  образованным в целях обеспечениясотрудничества  и взаимодействия Государственного агентства по архитек-туре и строительству при Правительстве Кыргызской Республики  (далее  -Госстрой),  а также заинтересованных министерств, государственных коми-тетов,  административных ведомств,  иных органов исполнительной власти,местных государственных администраций и других организаций с бизнес-со-обществом по вопросам строительства, создания благоприятных условий дляразвития строительства и создания благоприятной инвестиционной среды, атакже решения вопросов,  влияющих на темпы экономического роста в  этойсфере,  в том числе,  устранение административных барьеров, оптимизациюлицензионно-разрешительных процедур и оперативное решение вопросов, вы-носимых на обсуждение Совета.     Совет состоит из представителей государственных  органов,  органовместного самоуправления и бизнес-сообщества.     Состав Совета определяется Правительством Кыргызской Республики.     1.2. Совет  формирует  эффективную обратную связь между субъектамипредпринимательства и государственными органами,  дает возможность  ре-шать актуальные вопросы и координировать совместную работу по их устра-нению.     1.3. Совет  в своей работе руководствуется Конституцией КыргызскойРеспублики и законами Кыргызской Республики,  указами и  распоряжениямиПрезидента  Кыргызской  Республики,  постановлениями Правительства Кыр-гызской Республики,  другими нормативными правовыми  актами  КыргызскойРеспублики, а также настоящим Положением.                            2. Задачи Совета      2.1. Основными задачами Совета являются:     - рассмотрение вопросов, касающихся реформирования и развития сфе-ры  строительства,  создания  благоприятных условий для развития строи-тельства и благоприятной инвестиционной среды,  устранения  администра-тивных барьеров и оптимизации лицензионно-разрешительных процедур;     - выработка совместных конструктивных предложений и решений  госу-дарственными  органами  власти и бизнес-сообществом по вопросам в сферестроительства;     - информирование  общественности и органов государственной власти,в том числе через средства массовой информации,  о принятых решениях  идостигнутых результатах по реформированию сферы строительства и ее реа-лизации.     2.2. В соответствии со своими задачами Совет имеет право:     - вносить в установленном порядке в Правительство Кыргызской  Рес-публики предложения о внесении изменений и дополнений в соответствующиенормативные правовые акты;     - запрашивать у министерств,  государственных комитетов, админист-ративных ведомств,  иных органов исполнительной власти,  местных  госу-дарственных  администраций и других организаций документы и информацию,необходимые для подготовки материалов к рассмотрению на заседаниях  Со-вета;     - приглашать в установленном порядке на заседания Совета  предста-вителей заинтересованных министерств,  государственных комитетов, адми-нистративных ведомств,  иных органов исполнительной власти, местных го-сударственных  администраций,  других организаций,  представителей биз-нес-сообщества и средств массовой информации;     - подготавливать  аналитические  и иные информационные материалы идокументы по вопросам развития сферы строительства.                  3. Права и обязанности членов Совета      3.1. Работа членов Совета осуществляется на общественных началах.     3.2. Члены Совета:     - принимают участие в заседаниях Совета,  участвуют  в  обсуждениирассматриваемых вопросов и выработке решений;     - готовят и своевременно представляют в секретариат Совета матери-алы к заседанию Совета;     - всемерно содействуют исполнению решений Совета;     - исполняют по поручению Совета его решения, информируют при необ-ходимости руководство Совета о ходе исполнения решений.     3.3. Члены Совета имеют право:     - вносить предложения по включению вопросов в план работы Совета иповестку заседания;     - выступать с докладами на заседаниях Совета;     - представлять на рассмотрение Совета документы и материалы по об-суждаемым вопросам;     - вносить  в письменном виде свое аргументированное (обоснованное)мнение по обсуждаемым вопросам,  если оно отличается  от  предлагаемогорешения Совета;     - вносить на рассмотрение внеплановые вопросы,  если  эти  вопросыносят срочный характер и требуют немедленного рассмотрения на Совете.                            4. Работа Совета      4.1. Работа  Совета  осуществляется  путем  проведения очередных ивнеочередных заседаний.     Заседание Совета  правомочно,  если на нем участвуют не менее двухтретей от общего состава Совета, обладающих правом решающего голоса.     4.2. Очередные  заседания  Совета проводятся не реже одного раза вдва месяца.     4.3. Внеочередные  заседания проводятся по срочным вопросам на ос-новании решения председателя Совета, принимаемого не ранее чем за 5 ра-бочих дней до заседания.     4.4. На заседаниях Совета  заслушиваются  доклады  членов  Совета,выступления  представителей заинтересованных министерств и ведомств,  атакже независимых экспертов.     4.5. Совет принимает решения по результатам рассмотренных вопросовповестки заседания.  При равенстве голосов членов Совета, имеющих праваголоса,  принятым считается решение,  за которое проголосовал председа-тельствующий Совета.     4.6. Решения Совета оформляются протоколами, которые подписываютсяпредседателем Совета или его заместителем.                      5. Обеспечение работы Совета      5.1. Организационное,  методическое обеспечение работы Совета осу-ществляет Госстрой.     5.2. Представители бизнес-сообщества,  являющиеся членами  Совета,могут  оказывать  содействие в организационном обеспечении деятельностиСовета.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vrwtxzpcm7grjk1sr7el">
      <w:r>
        <w:rPr>
          <w:rFonts w:ascii="Arial" w:cs="Arial" w:eastAsia="Arial" w:hAnsi="Arial"/>
          <w:color w:val="132D3F"/>
          <w:sz w:val="16"/>
          <w:szCs w:val="16"/>
          <w:u w:val="single"/>
        </w:rPr>
        <w:t xml:space="preserve">dalil.kg/document/59547</w:t>
      </w:r>
    </w:hyperlink>
  </w:p>
  <w:p>
    <w:pPr>
      <w:spacing w:after="0" w:before="40"/>
      <w:jc w:val="center"/>
    </w:pPr>
    <w:hyperlink w:history="1" r:id="rIdy5ubdqwdxj6ghq1c1r3s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zokg2ttc-mjuor9zgnvb" Type="http://schemas.openxmlformats.org/officeDocument/2006/relationships/hyperlink" Target="https://dalil.kg/document/5954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vrwtxzpcm7grjk1sr7el" Type="http://schemas.openxmlformats.org/officeDocument/2006/relationships/hyperlink" Target="https://dalil.kg/document/59547" TargetMode="External"/><Relationship Id="rIdy5ubdqwdxj6ghq1c1r3s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2026-09-23T17:27:19.046Z</dcterms:created>
  <dcterms:modified xsi:type="dcterms:W3CDTF">2026-09-23T17:27:19.046Z</dcterms:modified>
</cp:coreProperties>
</file>

<file path=docProps/custom.xml><?xml version="1.0" encoding="utf-8"?>
<Properties xmlns="http://schemas.openxmlformats.org/officeDocument/2006/custom-properties" xmlns:vt="http://schemas.openxmlformats.org/officeDocument/2006/docPropsVTypes"/>
</file>