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haxljihhhf7v25hacux4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 июля 2011 года №350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апреля 2009 года № 269            ПОСТАНОВЛЕНИЕ ПРАВИТЕЛЬСТВА КЫРГЫЗСКОЙ РЕСПУБЛИКИ              Об условиях предоставления медико-санитарной                помощи гражданам Кыргызской Республики           в 2009 году по Программе государственных гарантий             по обеспечению граждан Кыргызской Республики                       медико-санитарной помощью       Опубликован в газете "Эркинтоо" от 8 мая 2009 года № 33      В соответствии  со  статьями  20 и 58 Закона Кыргызской Республики"Об охране здоровья граждан в Кыргызской Республике" Правительство Кыр-гызской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категорий граждан Кыргызской Республики,  имеющих правона получение медико-санитарной помощи по Программе государственных  га-рантий бесплатно и на льготных условиях, на 2009 год;     -</w:t>
      </w:r>
    </w:p>
    <w:p>
      <w:r>
        <w:rPr>
          <w:rFonts w:ascii="Arial" w:cs="Arial" w:eastAsia="Arial" w:hAnsi="Arial"/>
          <w:sz w:val="24"/>
          <w:szCs w:val="24"/>
        </w:rPr>
        <w:t xml:space="preserve">Уровень</w:t>
      </w:r>
    </w:p>
    <w:p>
      <w:r>
        <w:rPr>
          <w:rFonts w:ascii="Arial" w:cs="Arial" w:eastAsia="Arial" w:hAnsi="Arial"/>
          <w:sz w:val="24"/>
          <w:szCs w:val="24"/>
        </w:rPr>
        <w:t xml:space="preserve">сооплаты за медицинские услуги при стационарном лечении,предоставляемые  организациями  здравоохранения,  работающими в системеЕдиного плательщика, на 2009 год.     2. Продлить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гарантий по обеспе-чению граждан Кыргызской Республики медико-санитарной помощью,  утверж-денной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24 августа2007 года № 363, на период 2008-2009 годов.     3. Установить,  что пункт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29 апреля 2008 года № 192 "Об условиях предоставления ме-дико-санитарной  помощи  гражданам Кыргызской Республики на 2008 год поПрограмме государственных гарантий по  обеспечению  граждан  КыргызскойРеспублики  медико-санитарной  помощью"  действует до вступления в силунастоящего постановления.     4. Настоящее  постановление  вступает  в  силу со дня официальногоопубликования.      5. Контроль  за  выполнением настоящего постановления возложить наотдел социального развития Аппарата Правительства Кыргызской  Республи-ки.      Премьер-министр Кыргызской Республики             И.Чудинов                                                       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            от 30 апреля 2009 года № 269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             категорий граждан, имеющих право на получение                 медико-санитарной помощи по Программе           государственных гарантий бесплатно и на льготных                         условиях, на 2009 год                                Раздел I            Категории граждан, имеющих право на бесплатное            получение медико-санитарной помощи по Программе            государственных гарантий по социальному статусу                на амбулаторном уровне и в стационарах      - участники Великой Отечественной войны;     - лица,  с ограниченными возможностями здоровья, в последствии Ве-ликой Отечественной войны и баткенских событий;     - лица,  с ограниченными возможностями  здоровья,  в  ходе  боевыхдействий в борьбе с международным терроризмом;     - граждане, награжденные орденами и медалями СССР за самоотвержен-ный  труд  и безупречную воинскую службу в тылу в годы Великой Отечест-венной войны;     - бывшие узники концлагерей;     - блокадники города Ленинград;     - ветераны труда в возрасте старше 70 лет;     - лица,  награжденные орденом "Баатыр эне" и орденом  "Мать-герои-ня";     - граждане,  подвергшиеся в годы Великой Отечественной войны неза-конной насильственной мобилизации в рабочие колонны (трудармию) и впос-ледствии реабилитированные;     - Герои  Советского  Союза и лица,  награжденные орденом Славы 3-хстепеней;     - Герои Социалистического Труда;     - граждане, удостоенные высшей степени отличия "Кыргыз Республика-сынын Баатыры", награжденные орденом "Манас" I степени;     - участники боевых действий на территории других государств;     - граждане,  пострадавшие  вследствие  аварии на Чернобыльской АЭС(лица,  страдающие заболеваниями, вызванными последствиями радиационныхаварий; лица, принимавшие в 1986-1987 годах участие в работах по ликви-дации последствий аварии на Чернобыльской АЭС,  а также инвалиды, в от-ношении  которых установлена причинная связь наступившей инвалидности счернобыльской катастрофой;  лица, принимавшие в 1988-1989 годах участиев работах по ликвидации последствий аварии на Чернобыльской АЭС;  семьипогибших при ликвидации аварии на Чернобыльской АЭС и  умерших  вследс-твие заболеваний,  вызванных последствиями аварии на Чернобыльской АЭС;лица,  эвакуированные (выехавшие в добровольном порядке) в 1986 году  вКыргызскую Республику из зоны отчуждения или переселенные, а также вые-хавшие в добровольном порядке из зоны отселения в 1986 году и в  после-дующие годы;  лица,  выехавшие в добровольном порядке в Кыргызскую Рес-публику из зоны проживания с правом на отселение после аварии на Черно-быльской АЭС;  военнослужащие и лица начальствующего и рядового составаорганов внутренних дел,  проходившие службу в зоне отселения, зоне про-живания  с правом на отселение;  дети и подростки в возрасте до 18 лет,эвакуированные и переселенные в Кыргызскую Республику из  зон  отчужде-ния, отселения и проживания с правом на отселение, включая тех, которыена день эвакуации находились во внутриутробном состоянии,  а также детипервого и последующих поколений граждан, указанных выше);     - лица, с ограниченными возможностями здоровья, получившие раненияи увечья при исполнении обязанностей воинской службы;     - лица,  с ограниченными возможностями здоровья  I  и  II  группы,вследствие трудового увечья,  профессионального или общего заболевания;лица, с ограниченными возможностями здоровья, по зрению и слуху;     - лица, с ограниченными возможностями здоровья с детства;     - дети,  с ограниченными возможностями здоровья в возрасте  до  18лет;     - дети в возрасте до 5 лет (4 года 11 месяцев 29 дней);     - дети-сироты, проживающие в государственных детских домах, семей-ных детских домах (приемных семьях), интернатах для детей-сирот, детей,оставшихся без попечения родителей;     - граждане, проживающие в домах престарелых и интернатах;     - граждане,  подлежащие призыву на действительную воинскую службу,направленные военно-врачебными комиссиями на  медицинское  обследованиена амбулаторном уровне или лечение в условиях стационара;     - военнослужащие срочной службы в случаях  невозможности  оказанияквалифицированной медицинской помощи в ведомственных медицинских учреж-дениях;     - лица, живущие с ВИЧ/СПИД;     - дети в возрасте до 16 лет из многодетных семей,  имеющих  4-х  иболее несовершеннолетних детей (учащиеся общеобразовательных учреждений- до окончания ими обучения, но не более чем до достижения ими возраста18 лет) при предъявлении справки органов социальной защиты или социаль-ного работника айыл окмоту;     - пенсионеры в возрасте 70 лет и старше.                                Раздел II            Категории граждан, имеющих право на бесплатное            получение медико-санитарной помощи по Программе          государственных гарантий по клиническим показаниям              и по основному заболеванию на амбулаторном                        и стационарном уровнях      - женщины, вставшие на учет по поводу беременности;     - женщины  с  патологией беременности при стационарном лечении (поосновному диагнозу);     - женщины,  поступающие по поводу прерывания беременности по соци-альным и медицинским показаниям;     - женщины, поступающие на роды;     - женщины с послеродовыми осложнениями в течение 10  недель  послеродов;     - больные, перенесшие острый инфаркт миокарда (первые 2 месяца);     - больные туберкулезом;     - больные бронхиальной астмой;     - онкологические больные в терминальной стадии;     - больные врожденным сифилисом, больные сифилисом в возрасте до 18лет;     - больные психическими заболеваниями (параноидная шизофрения, хро-нические бредовые расстройства, аффективные расстройства различного ге-неза);     - больные эпилепсией;     - больные сахарным диабетом;     - больные несахарным диабетом;     - больные с поствакцинальными осложнениями;     - контактные лица и больные чумой;     - контактные лица и больные холерой;     - контактные лица и больные брюшным тифом;     - контактные лица и больные паратифом;     - контактные лица и больные сибирской язвой;     - больные бешенством и лица,  имевшие контакт с больным и  возмож-ность заражения бешенством;     - больные менингококковым менингитом;     - больные дифтерией;     - больные гемофилией;     - лица,  находящиеся под предварительным следствием, а также лица,отбывающие наказание,  в том числе по приговору суда, при возникновениинеотложного состояния,  угрожающего жизни пациента,  в случае невозмож-ности оказания медицинской помощи в пенитенциарных учреждениях  здраво-охранения.                               Раздел III             Категории граждан, имеющих право на частичные             льготы при получении медико-санитарной помощи                 по Программе государственных гарантий      1. В стационаре:     1.1. на  возмещение  90-95 процентов от утвержденной средней стои-мости лечения имеют право:     - женщины,  поступающие  в стационар по поводу прерывания беремен-ности на артифициальные аборты;     - больные острым бруцеллезом;     - пенсионеры в возрасте до 70 лет;     - ветераны труда в возрасте до 70 лет;     - лица, получающие социальные пособия;     - больные малярией;     - больные тяжелыми формами острого вирусного гепатита;     1.2. на  возмещение  до 85 процентов от утвержденной средней стои-мости лечения имеют право:     - работающие, в отношении которых поступают взносы на обязательноемедицинское страхование;     - дети с 5 лет и до достижения ими возраста 16 лет (учащиеся обще-образовательных учреждений - до окончания ими обучения, но не более чемдо достижения ими возраста 18 лет);     - лица, занятые в сельском хозяйстве и уплачивающие взносы на обя-зательное медицинское страхование;     - лица,  самостоятельно уплачивающие взносы на обязательное  меди-цинское страхование;     - учащиеся начальных профессиональных учебных заведений,  студентысредних  и высших профессиональных учебных заведений очной формы обуче-ния до достижения возраста 21 года.     2. На  амбулаторном уровне на возмещение 50 процентов от стоимостимедицинских услуг по Прейскуранту цен имеют право:     - работающие, в отношении которых поступают взносы на обязательноемедицинское страхование;     - пенсионеры в возрасте до 70 лет;     - ветераны труда в возрасте до 70 лет;     - лица, получающие социальные пособия;     - дети с 5 лет и до достижения ими возраста 16 лет (учащиеся обще-образовательных учреждений - до окончания ими обучения, но не более чемдо достижения ими возраста 18 лет);     - лица, занятые в сельском хозяйстве и уплачивающие взносы на обя-зательное медицинское страхование;     - лица,  самостоятельно  уплачивающие взносы на обязательное меди-цинское страхование;     - учащиеся начальных профессиональных учебных заведений,  студентысредних и высших профессиональных учебных заведений очной формы  обуче-ния до достижения ими возраста 21 года.                                                       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 от 30 апреля 2009 года № 269</w:t>
      </w:r>
    </w:p>
    <w:p>
      <w:r>
        <w:rPr>
          <w:rFonts w:ascii="Arial" w:cs="Arial" w:eastAsia="Arial" w:hAnsi="Arial"/>
          <w:sz w:val="24"/>
          <w:szCs w:val="24"/>
        </w:rPr>
        <w:t xml:space="preserve">УРОВЕНЬ            сооплаты за медицинские услуги при стационарном                лечении, предоставляемые организациями                здравоохранения, работающими в системе                   Единого плательщика, на 2009 год                                                                 (сомов)-----------------------------------------------------------------------|Наименование |     При заболеваниях      |     При заболеваниях      ||   региона   | терапевтического профиля, |       хирургического      ||             |       малозатратных       |    профиля и проведении   ||             |      хирургических и      |      операции (сомов)     ||             |      гинекологических     |---------------------------||             | операциях и манипуляциях, | Лица, | Лица, |Лица,| Без ||             |        заболеваниях       |имеющие|имеющие| не  | нап-||             |   хирургического профиля  | право | право |имею-| рав-||             |  без проведения операции  |  на   |  на   | щие |ления||             |---------------------------|частич-|частич-|льгот|     ||             | Лица, | Лица, |Лица,| Без |  ные  |  ные  |     |     ||             |имеющие|имеющие| не  | нап-|льготы |льготы |     |     ||             | право | право |имею-| рав-|   в   |   в   |     |     ||             |  на   |  на   | щие |ления|размере|размере|     |     ||             |частич-|частич-|льгот|     |90-95% |до 85% |     |     ||             |  ные  |  ные  |     |     |       |       |     |     ||             |льготы |льготы |     |     |       |       |     |     ||             |   в   |   в   |     |     |       |       |     |     ||             |размере|размере|     |     |       |       |     |     ||             |90-95% |до 85% |     |     |       |       |     |     ||-------------|-------|-------|-----|-----|-------|-------|-----|-----||Организации  |  200  |  690  | 1340| 2700|  260  |   900 | 1740| 3510||здравоохране-|       |       |     |     |       |       |     |     ||ния,         |       |       |     |     |       |       |     |     ||расположенные|       |       |     |     |       |       |     |     ||на территории|       |       |     |     |       |       |     |     ||города       |       |       |     |     |       |       |     |     ||Бишкек, за   |       |       |     |     |       |       |     |     ||исключением  |       |       |     |     |       |       |     |     ||Национального|       |       |     |     |       |       |     |     ||госпиталя,   |       |       |     |     |       |       |     |     ||Национального|       |       |     |     |       |       |     |     ||центра       |       |       |     |     |       |       |     |     ||кардиологии  |       |       |     |     |       |       |     |     ||и терапии,   |       |       |     |     |       |       |     |     ||Национального|       |       |     |     |       |       |     |     ||центра       |       |       |     |     |       |       |     |     ||хирургии,    |       |       |     |     |       |       |     |     ||Национального|       |       |     |     |       |       |     |     ||центра охраны|       |       |     |     |       |       |     |     ||материнства и|       |       |     |     |       |       |     |     ||детства,     |       |       |     |     |       |       |     |     ||Республикан- |       |       |     |     |       |       |     |     ||ской         |       |       |     |     |       |       |     |     ||клинической  |       |       |     |     |       |       |     |     ||инфекционной |       |       |     |     |       |       |     |     ||больницы,    |       |       |     |     |       |       |     |     ||Республикан- |       |       |     |     |       |       |     |     ||ского        |       |       |     |     |       |       |     |     ||кожвендиспан-|       |       |     |     |       |       |     |     ||сера,        |       |       |     |     |       |       |     |     ||Республикан- |       |       |     |     |       |       |     |     ||ского центра |       |       |     |     |       |       |     |     ||наркологии,  |       |       |     |     |       |       |     |     ||Дорожной     |       |       |     |     |       |       |     |     ||больницы     |       |       |     |     |       |       |     |     ||Управления   |       |       |     |     |       |       |     |     ||Кыргызской   |       |       |     |     |       |       |     |     ||железной     |       |       |     |     |       |       |     |     ||дороги,      |       |       |     |     |       |       |     |     ||Бишкекского  |       |       |     |     |       |       |     |     ||научно-иссле-|       |       |     |     |       |       |     |     ||довательского|       |       |     |     |       |       |     |     ||центра       |       |       |     |     |       |       |     |     ||травматологии|       |       |     |     |       |       |     |     ||и ортопедии  |       |       |     |     |       |       |     |     ||-------------|-------|-------|-----|-----|-------|-------|-----|-----||Организации  |  200  |  830  | 1480| 2870|  260  |  1080 | 1920| 3730||здравоохране-|       |       |     |     |       |       |     |     ||ния,         |       |       |     |     |       |       |     |     ||расположенные|       |       |     |     |       |       |     |     ||на территории|       |       |     |     |       |       |     |     ||города Бишкек|       |       |     |     |       |       |     |     ||(Национальный|       |       |     |     |       |       |     |     ||госпиталь,   |       |       |     |     |       |       |     |     ||Национальный |       |       |     |     |       |       |     |     ||центр        |       |       |     |     |       |       |     |     ||кардиологии  |       |       |     |     |       |       |     |     ||и терапии,   |       |       |     |     |       |       |     |     ||Национальный |       |       |     |     |       |       |     |     ||центр        |       |       |     |     |       |       |     |     ||хирургии,    |       |       |     |     |       |       |     |     ||Национальный |       |       |     |     |       |       |     |     ||центр охраны |       |       |     |     |       |       |     |     ||материнства и|       |       |     |     |       |       |     |     ||детства,     |       |       |     |     |       |       |     |     ||Республикан- |       |       |     |     |       |       |     |     ||ская         |       |       |     |     |       |       |     |     ||клиническая  |       |       |     |     |       |       |     |     ||инфекционная |       |       |     |     |       |       |     |     ||больница,    |       |       |     |     |       |       |     |     ||Республикан- |       |       |     |     |       |       |     |     ||ский         |       |       |     |     |       |       |     |     ||кожвендиспан-|       |       |     |     |       |       |     |     ||сер,         |       |       |     |     |       |       |     |     ||Республикан- |       |       |     |     |       |       |     |     ||ский центр   |       |       |     |     |       |       |     |     ||наркологии,  |       |       |     |     |       |       |     |     ||Дорожная     |       |       |     |     |       |       |     |     ||больница     |       |       |     |     |       |       |     |     ||Управления   |       |       |     |     |       |       |     |     ||Кыргызской   |       |       |     |     |       |       |     |     ||железной     |       |       |     |     |       |       |     |     ||дороги,      |       |       |     |     |       |       |     |     ||Бишкекский   |       |       |     |     |       |       |     |     ||научно-иссле-|       |       |     |     |       |       |     |     ||довательский |       |       |     |     |       |       |     |     ||центр        |       |       |     |     |       |       |     |     ||травматологии|       |       |     |     |       |       |     |     ||и ортопедии) |       |       |     |     |       |       |     |     ||-------------|-------|-------|-----|-----|-------|-------|-----|-----||Организации  |  200  |  600  | 1250| 2500|  260  |   780 | 1620| 3250||здравоохране-|       |       |     |     |       |       |     |     ||ния Чуйской и|       |       |     |     |       |       |     |     ||Иссык-Куль-  |       |       |     |     |       |       |     |     ||ской областей|       |       |     |     |       |       |     |     ||-------------|-------|-------|-----|-----|-------|-------|-----|-----||Организации  |  200  |  530  | 1180| 2430|  260  |   690 | 1530| 3160||здравоохране-|       |       |     |     |       |       |     |     ||ния Нарынской|       |       |     |     |       |       |     |     ||и Таласской  |       |       |     |     |       |       |     |     ||областей     |       |       |     |     |       |       |     |     ||-------------|-------|-------|-----|-----|-------|-------|-----|-----||Организации  |  200  |  430  | 1080| 2330|  260  |   560 | 1400| 3030||здравоохране-|       |       |     |     |       |       |     |     ||ния          |       |       |     |     |       |       |     |     ||Баткенской и |       |       |     |     |       |       |     |     ||Ошской       |       |       |     |     |       |       |     |     ||области, за  |       |       |     |     |       |       |     |     ||исключением  |       |       |     |     |       |       |     |     ||стационаров, |       |       |     |     |       |       |     |     ||расположенных|       |       |     |     |       |       |     |     ||на территории|       |       |     |     |       |       |     |     ||города Ош    |       |       |     |     |       |       |     |     ||-------------|-------|-------|-----|-----|-------|-------|-----|-----||Организации  |  200  |  500  | 1150| 2400|  260  |   650 | 1500| 3120||здравоохране-|       |       |     |     |       |       |     |     ||ния          |       |       |     |     |       |       |     |     ||расположенные|       |       |     |     |       |       |     |     ||на территории|       |       |     |     |       |       |     |     ||города Ош и  |       |       |     |     |       |       |     |     ||Джалал-Абад- |       |       |     |     |       |       |     |     ||ской области |       |       |     |     |       |       |     |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8dicmdvyglfworfhp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dalil.kg/document/59713</w:t>
      </w:r>
    </w:hyperlink>
  </w:p>
  <w:p>
    <w:pPr>
      <w:spacing w:after="0" w:before="40"/>
      <w:jc w:val="center"/>
    </w:pPr>
    <w:hyperlink w:history="1" r:id="rIdvu_uefjgq3u2vmj1c8r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xljihhhf7v25hacux4o" Type="http://schemas.openxmlformats.org/officeDocument/2006/relationships/hyperlink" Target="https://dalil.kg/document/950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8dicmdvyglfworfhp8e" Type="http://schemas.openxmlformats.org/officeDocument/2006/relationships/hyperlink" Target="https://dalil.kg/document/59713" TargetMode="External"/><Relationship Id="rIdvu_uefjgq3u2vmj1c8r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2026-09-25T04:00:31.771Z</dcterms:created>
  <dcterms:modified xsi:type="dcterms:W3CDTF">2026-09-25T04:00:31.771Z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