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ericcuifnhay2munr1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
 от 18 мая 2009 года № 300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формировании и применении тарифов на платные образовательные услуги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nlhiexmx1g7y6iag3w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2012 года № 817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kk35u_cclrjberrwzb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августа 2022 года № 456, </w:t>
      </w:r>
      <w:hyperlink w:history="1" r:id="rIdeuhsobfz6xbazqibl0w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06vtol2o5kliqqd49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nape0b54x12cxa3fxo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реализации настоящего Положения применяются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внебюджетная образовательная деятельность - образовательные услуги, предоставляемые в государственных образовательных организациях на платной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образовательные услуги - некоммерческая деятельность юридических лиц (имеющих лицензию на образовательную деятельность), основанная на добровольных началах по реализации дополнительных образовательных программ сверх государственных образовательных стандартов. (К дополнительным платным образовательным услугам не относятся: реализация основных общеобразовательных программ, индивидуальные и групповые занятия, курсы по выбору за счет часов, отведенных для основных образовательных программ);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калькулирование - исчисление себестоимости оказываемых услуг, отражающих затраты на их оказание, в соответствии с действующими нормами и анализом за предшествующий период, с целью определения экономически обоснованных тарифов;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услуги - некоммерческая деятельность юридических лиц в сфере образования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(учреждения) - юридические лица и их структурные подразделения, имеющие статус юридического лица или филиала, а также филиалы других юридических лиц, структурных подразделений государственных органов (учебные центры и т.д.), имеющие лицензию на образовательную деятельность, предоставляющие потребителям образовательные услуги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послевузовское профессиональное образование - образование, предоставляющее гражданам возможность повышения уровня образования, научной, педагогической квалификации на базе высшего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образовательные услуги - фиксированная плата за образовательные услуги, предоставляемые физическим и юридическим лицам образовательными организациями (учреждениями).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zrijccga8fbcbk3cvf5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декабря 2012 года № 817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является единым нормативным правовым документом по формированию тарифов на платные образовательные услуги, оказываемые образовательными организациями (учреждениями)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Положения являются обязательными для исполнения всеми государственными образовательными организациями (учреждениями), осуществляющими образовательную деятельность в Кыргызской Республике, за исключением образовательных организаций начального профессионального образования, обладающих особым статусом, которым предоставлено право самостоятельно формировать и утверждать тарифы на оказываемые платные образовательные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пункта 7 настоящего Положения обязательны для всех государственных и негосударственных образовательных организаций, обучающих иностранных граждан из дальнего зарубежья по медицинским специальностям.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svkmqzxjayt1eqs_y4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декабря 2012 года № 817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</w:t>
      </w:r>
      <w:hyperlink w:history="1" r:id="rId_okx5gudwptjkviqbh7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от 24 ноября 2023 года № 627, </w:t>
        </w:r>
      </w:hyperlink>
      <w:hyperlink w:history="1" r:id="rIdivpymwv95cuyvetoqbq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настоящего Положения: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потребителям платных образовательных услуг, обеспечивающих теоретическую и практическую подготовку обучающихся на уровне требований государственных образовательных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потребителей от необоснованного установления и завышения (занижения) тарифов на платные образовательные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руководителей образовательных организаций (учреждений), оказывающих платные образовательные услуги, за достоверность, правильность формирования тарифов на платные образовательные услуги тарифов.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tobalce3j7_peu8ns8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Тариф платных образовательных услуг для образовательных организаций (учреждений) формируется в соответствии с главой IV настоящего Положения.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ycb89hxfbnymm1w2y6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2012 года № 817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согласования и утверждения прейскурантов тарифов на платные образовательные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Прейскурант тарифов на платные образовательные услуги, оказываемые образовательной организацией (учреждением), а также ее структурными подразделениями, утверждается руководителем образовательной организации (учреждения).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утвержденного прейскуранта тарифов на платные образовательные услуги, расчетные материалы по их обоснованию, подписанные руководителем управления (отдела) данной образовательной организации (учреждения), структурного подразделения, на которое возложена разработка прейскуранта тарифов, направляются в уполномоченный государственный орган в области образования и науки, а также в соответствующие государственные органы согласно подчиненности для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mxqou6xfna6f9ky8wj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cjhe-nirjsfm-pvvbcs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191)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Прейскурант тарифов на платные образовательные услуги для иностранных студентов разрабатывается отдельно и утверждается в соответствии с пунктом 5 настоящего Положения. Размер тарифов на платные образовательные услуги для иностранных граждан из дальнего зарубежья, обучающихся в вузах по медицинским специальностям, не может быть ниже минимального размера, установленного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тарифов на платные образовательные услуги для иностранных граждан из дальнего зарубежья, обучающихся в вузах по медицинским специальностям, определяется в порядке, установленном в </w:t>
      </w:r>
      <w:hyperlink w:history="1" r:id="rIdilvr-ghszhwdhfj8kwt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nbmx8jmcbhxh4wcgyg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Прейскурант тарифов на дополнительные образовательные услуги (переподготовка и повышение квалификации, подготовительные курсы и т.д.) в образовательных организациях, имеющих соответствующие лицензии, разрабатывается отдельно и утверждается в соответствии с пунктами 5 и 15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7odptehhjz04heolics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2012 года № 817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5v333jdd4e0hbj8nzr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формирования тарифов на платные образовательные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Формирование тарифов на платные образовательные услуги производится на основании следующих материалов: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нормативных правовых актов, регламентирующих финансово-хозяйственную деятельность образовательной организации (учреждения);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применения действующих тарифов в суммарном и количественном выражении по каждому виду платных образовательных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сметы доходов и расходов на учебный год с расшифровкой по каждой статье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калькуляции себестоимости по видам услуг с расшифровкой материальных, трудовых и других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 фактическом исполнении сметы расходов и доходов по бюджетным и специальным средствам;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сравнительной таблицы действующих тарифов и проекта тарифов на платные образовательные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динамики изменения тарифов за два предыдущих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причин при изменении уровня тарифов на платные образовательные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dln8jfpot7pwokmb85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 прейскуранта тарифов и расчетные материалы по их обоснованию, а также утвержденный прейскурант тарифов и расчетные материалы по их обоснованию подшиваются и хранятся в отдельном деле (папке) в течение семи лет в образовательной организации (учреждении).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k9-9tnk-kg5znan3gh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Тарифы на платные образовательные услуги определяются исходя из фактических затрат, с учетом количества (контингента) учащихся, утвержденного учебного плана и программы обучения на предстоящий учебный год, необходимых для обеспечения процесса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платное обучение дифференцируются в зависимости от специальности (специализации) и формы обучения (очная, очно-заочная (вечерняя), заочная, дистанционная, экстернат и т.д.).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8yo4qk80bair7zgjm3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2012 года № 817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Образовательным организациям запрещается производить отчисления на содержание вышестоящих органов и организаций, находящихся в оперативном управлении, за счет стоимости платных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myevwhk5vrxj0klvi0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2012 года № 817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Расчетные материалы подписываются руководителем управления (отдела) данной образовательной организации (учреждения), структурного подразделения, на которое возложена разработка проектов прейскуранта тарифов.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x90la0brcvxjcbvirb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Платная образовательная деятельность не рассматривается как предпринимательская деятельность, и получаемый от нее доход в полном объеме идет на возмещение затрат по обеспечению образовательного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Экономическим обоснованием тарифов на платные образовательные услуги является их себестоимость, определяемая на базе обоснованных затрат образовательной организации (учреждения) на выполнение соответствующих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Калькуляция по каждой позиции прейскуранта тарифов составляется развернутой по всем статьям затрат.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Ответственность за полноту и достоверность материалов при формировании тарифов для утверждения прейскуранта тарифов на платные образовательные услуги возлагается на руководителя образовательной организации (учреждения) и начальника управления (отдела) данной образовательной организации (учреждения), структурного подразделения, на которое возложена разработка прейскуранта тарифов.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p5ipkllpliwtsx74xl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Утверждение прейскуранта тарифов осуществляются после утверждения размера государственного образовательного гранта по соответствующим направлениям обучения и специальностям до начала учебного года. Прейскурант тарифов размещается образовательной организацией (учреждением) в специально отведенном месте (стенд, щит) в целях информирования потребителей образовательных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ta5gs9rbssivjn_iml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Затраты образовательной организации (учреждения), включаемые в стоимость платных образовательных услуг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Себестоимость платных образовательных услуг формируется по следующим статьям: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второй утратил силу в соответствии с </w:t>
      </w:r>
      <w:hyperlink w:history="1" r:id="rIdk6zslxc1yegjepgpzud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2012 года № 817)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</w:t>
      </w:r>
      <w:hyperlink w:history="1" r:id="rIdzn-_ky23vax2cxo17ty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2012 года № 817)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оплату труда и отчисления по социальному страхованию: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заработная плата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премии, надбавки к тарифным ставкам (должностным окладам), отпускные и компенсации в соответствии с законодательством Кыргызской Республики. Установление надбавок и доплат производится при наличии имеющихся финансовых средств, с согласия попечительского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районных и других коэффициентов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работников, не состоящих в штате учреждения, за выполнение ими работ, необходимых для оказания услуг по заключенным договорам, если расчеты с работниками за выполненную работу производятся учреждением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по социальному страхованию производятся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выплат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оборудования и инвентаря: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отражается сумма амортизационных отчислений (износ) основных средств и нематериальных активов, непосредственно используемых при оказании услуг в соответствии с нормативами за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стоимость платных услуг включается ремонт в размере 10 процентов от первоначальной балансовой стоимости (здания, сооружения, помещения, оборудование, инвентарь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коммунальные расходы: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стоимость платных услуг включаются затраты на оплату за потребление электрической и тепловой энергии, газа, водоснабжения, услуги связи, непосредственно относящиеся к процессу оказания платных услуг. Сумма затрат, покрытая за счет средств бюджета, не включается при определении стоимости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расходы: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статье отражаются расходы на горюче-смазочные материалы для автотранспорта по утвержденным нормам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затраты: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разрешительные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по кредитам банков в пределах ставок, определенных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командировочные расходы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за пожарную и сторожевую охрану;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помещения, используемые для организации образовательного процесса, согласно договорам (в том числе договорам аренды);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подписка на периодическую, научно-техническую и нормативно-методическую литературу, необходимую при оказании услуг (работ);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канцелярские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проведение культурных, научных и спортивных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 в размере 0,3 процента от суммы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 и другие обязательные отчисления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затрат структурными подразделениями вышестоящей образовательной организации (учреждению);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производственную и педагогическую практику;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рекламу;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питание (молоко) (в соответствии с нормами, заложенными в Положении об особых, вредных условиях труда);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повышение квалификации профессорско-преподавательского состава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Студенты, которые переводятся из других образовательных организаций (учреждений) или с одной специальности на другую, а также восстанавливаются в число студентов после отчисления, плату за ликвидацию разницы в учебных планах вносят дополнительно. Размер данной оплаты определяется расчетным путем в зависимости от разницы в учебной нагрузке и размера ставок часовой оплаты труда преподавателей.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обучение в аспирантуре по очной и заочной формам рассчитываются в соответствии с пунктами 5 и 15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услуги для абитуриентов, поступающих в учебные заведения, определяются исходя из фактических затрат (заработная плата задействованных лиц - членов приемной комиссии, стоимость бланочной продукции, проведение вступительных экзаменов), необходимых для выполнения данной услуги образовательными организациями. Тарифы на указанные услуги утверждаются в соответствии с пунктами 5 и 15 настоящего Положения за фактически отработанное время (период), определяемое соответствующим решением уполномоченного государственного органа в сфере образования и науки.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dl-bkfnwcjw5gex0lo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2012 года № 817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61rfi7zkcziiro5hs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себестоимость услуг не включаются: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материальная помощь, ссуда на улучшение жилищных условий и другие социальные выплаты;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путевок на лечение и отдых, экскурсии и путешествия и т.п.;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судебные издержки;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затраты, связанные с ревизией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штрафы, пени и другие виды санкций за нарушение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убытки от хищений;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содержание объектов социальной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спонсорская и гуманитарная помощь, гранты;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жилья, общежития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затраты, непосредственно не относящиеся к выполнению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статьи затрат могут финансироваться за счет других источников, не запрещенных законодательством Кыргызской Республики, в том числе за счет обучения на договорной основе иностранных 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Пункт 16 настоящего Положения не распространяется на вузы с особым статусом.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a6rzhhxcftoli5gqhj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2022 года № 654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VI. Порядок формирования реестра платных услуг</w:t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силув соответствии с </w:t>
      </w:r>
      <w:hyperlink w:history="1" r:id="rIdrfzyfunzzawnj9fantw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191)</w:t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Порядок согласования, введения в действие тарифов на платные образовательные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h8ckeorjymsenmzxzp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191)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Тарифы на платные образовательные услуги действуют с даты утверждения в соответствии с порядком, установленным </w:t>
      </w:r>
      <w:r>
        <w:rPr>
          <w:rFonts w:ascii="Arial" w:cs="Arial" w:eastAsia="Arial" w:hAnsi="Arial"/>
          <w:sz w:val="24"/>
          <w:szCs w:val="24"/>
        </w:rPr>
        <w:t xml:space="preserve">главой III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и действительны в течение учебного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kz1g_rmhvsur-h2l5y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Запрещается взимание денежных средств за обучение со студентов до утверждения прейскуранта тарифов, за исключением случаев приема оплаты за обучение в размере до 50 процентов планируемой стоимости.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зачисления студента образовательная организация (учреждение) заключает с ним договор на оказание платной образовательной услуги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qxc6xxcflergl6ymqn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Государственный контроль за правильностью формирования тарифов на платные образовательные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Государственный контроль за правильностью формирования и применения тарифов на платные образовательные услуги и за соблюдением требований настоящего Положения осуществляют государственный антимонопольный орган Кыргызской Республики и его территориальные органы в соответствии с законодательством Кыргызской Республики.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Ответственность за нарушение настоящего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Взыскания за нарушения настоящего Положения налагаются в соответствии с Кодексом Кыргызской Республики об административной ответственности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Положению о формировании </w:t>
      </w:r>
      <w:r>
        <w:rPr>
          <w:rFonts w:ascii="Arial" w:cs="Arial" w:eastAsia="Arial" w:hAnsi="Arial"/>
          <w:sz w:val="24"/>
          <w:szCs w:val="24"/>
        </w:rPr>
        <w:t xml:space="preserve">и применении тарифов на платные образовательные услуги</w:t>
      </w:r>
      <w:r>
        <w:rPr>
          <w:rFonts w:ascii="Arial" w:cs="Arial" w:eastAsia="Arial" w:hAnsi="Arial"/>
          <w:sz w:val="24"/>
          <w:szCs w:val="24"/>
        </w:rPr>
        <w:t xml:space="preserve">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определения минимального размера тарифов на платные образовательные услуги, предоставляемые иностранным гражданам из дальнего зарубежья, обучающимся в вузах по медицинским специальностям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fosbkcy5fjvcqwc3ly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тарифов на платные образовательные услуги, предоставляемые иностранным гражданам из дальнего зарубежья, обучающимся в вузах по медицинским специальностям, на одного студента определяется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МРП = Кк 2111 * МБС + Кк 2121 * МБС + Кк 2211 * МБС + Кк 2212 * МБС + Кк 2213 * МБС + Кк 2214 * МБС + Кк 2215 * МБС + Кк 2217 * МБС + Кк 2218 * МБС + Кк 2221 * МБС + Кк 2222 * МБС + Кк 2231 * МБС + Кк 3111 * МБС + Кк 3112 * МБС,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МРП - минимальный размер прейскуранта тарифов на одного студента;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коэффициент кратности при определении среднего расхода на одного студента по (для):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2111 - заработной плате (21,143);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2121 - взносам в Социальный фонд Кыргызской Республики (3,644);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2211 - расходам на служебные поездки (0,361);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2212 - услугам связи (0,361);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2213 - арендной плате (0,83);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2214 - транспортным услугам (0,108);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2215 - приобретению прочих товаров и услуг (0,902);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2217 - приобретению медикаментов (0,108);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2218 - приобретению продуктов питания (0,036);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2221 - расходам на текущий ремонт (0,469);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2222 - приобретению предметов и материалов (0,253);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2231 - коммунальным услугам (0,361);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3111 - зданиям и сооружениям (0,361);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3112 - машинам и оборудованию (7,144);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МБС - минимальной базовой ставке, по состоянию на 1 июня 2022 года она составляет 7040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5zrsi2tq_9_fu4bae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dalil.kg/document/59738</w:t>
      </w:r>
    </w:hyperlink>
  </w:p>
  <w:p>
    <w:pPr>
      <w:spacing w:after="0" w:before="40"/>
      <w:jc w:val="center"/>
    </w:pPr>
    <w:hyperlink w:history="1" r:id="rIdh3vny6oxzhrlvvuvpdb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riccuifnhay2munr1or" Type="http://schemas.openxmlformats.org/officeDocument/2006/relationships/hyperlink" Target="https://dalil.kg/document/93206" TargetMode="External"/><Relationship Id="rIdtnlhiexmx1g7y6iag3wbu" Type="http://schemas.openxmlformats.org/officeDocument/2006/relationships/hyperlink" Target="https://dalil.kg/document/93206" TargetMode="External"/><Relationship Id="rIdlkk35u_cclrjberrwzbj8" Type="http://schemas.openxmlformats.org/officeDocument/2006/relationships/hyperlink" Target="https://dalil.kg/document/98433" TargetMode="External"/><Relationship Id="rIdeuhsobfz6xbazqibl0wnq" Type="http://schemas.openxmlformats.org/officeDocument/2006/relationships/hyperlink" Target="https://dalil.kg/document/159636" TargetMode="External"/><Relationship Id="rIdjz06vtol2o5kliqqd49h5" Type="http://schemas.openxmlformats.org/officeDocument/2006/relationships/hyperlink" Target="https://dalil.kg/document/230002285" TargetMode="External"/><Relationship Id="rIdcnape0b54x12cxa3fxofx" Type="http://schemas.openxmlformats.org/officeDocument/2006/relationships/hyperlink" Target="https://dalil.kg/document/230029795" TargetMode="External"/><Relationship Id="rIdzrijccga8fbcbk3cvf5rw" Type="http://schemas.openxmlformats.org/officeDocument/2006/relationships/hyperlink" Target="https://dalil.kg/document/93206" TargetMode="External"/><Relationship Id="rIdosvkmqzxjayt1eqs_y4sd" Type="http://schemas.openxmlformats.org/officeDocument/2006/relationships/hyperlink" Target="https://dalil.kg/document/93206" TargetMode="External"/><Relationship Id="rId_okx5gudwptjkviqbh7gf" Type="http://schemas.openxmlformats.org/officeDocument/2006/relationships/hyperlink" Target="https://dalil.kg/document/230002285" TargetMode="External"/><Relationship Id="rIdivpymwv95cuyvetoqbqb4" Type="http://schemas.openxmlformats.org/officeDocument/2006/relationships/hyperlink" Target="https://dalil.kg/document/230029795" TargetMode="External"/><Relationship Id="rIdbtobalce3j7_peu8ns82u" Type="http://schemas.openxmlformats.org/officeDocument/2006/relationships/hyperlink" Target="https://dalil.kg/document/98433" TargetMode="External"/><Relationship Id="rId_ycb89hxfbnymm1w2y6tg" Type="http://schemas.openxmlformats.org/officeDocument/2006/relationships/hyperlink" Target="https://dalil.kg/document/93206" TargetMode="External"/><Relationship Id="rIdbmxqou6xfna6f9ky8wjuw" Type="http://schemas.openxmlformats.org/officeDocument/2006/relationships/hyperlink" Target="https://dalil.kg/document/98433" TargetMode="External"/><Relationship Id="rIdcjhe-nirjsfm-pvvbcslb" Type="http://schemas.openxmlformats.org/officeDocument/2006/relationships/hyperlink" Target="https://dalil.kg/document/98433" TargetMode="External"/><Relationship Id="rIdilvr-ghszhwdhfj8kwtad" Type="http://schemas.openxmlformats.org/officeDocument/2006/relationships/hyperlink" Target="https://dalil.kg/document/59738#pr" TargetMode="External"/><Relationship Id="rId2nbmx8jmcbhxh4wcgyglc" Type="http://schemas.openxmlformats.org/officeDocument/2006/relationships/hyperlink" Target="https://dalil.kg/document/230029795" TargetMode="External"/><Relationship Id="rId7odptehhjz04heolics4v" Type="http://schemas.openxmlformats.org/officeDocument/2006/relationships/hyperlink" Target="https://dalil.kg/document/93206" TargetMode="External"/><Relationship Id="rIdn5v333jdd4e0hbj8nzri2" Type="http://schemas.openxmlformats.org/officeDocument/2006/relationships/hyperlink" Target="https://dalil.kg/document/98433" TargetMode="External"/><Relationship Id="rIdfdln8jfpot7pwokmb8518" Type="http://schemas.openxmlformats.org/officeDocument/2006/relationships/hyperlink" Target="https://dalil.kg/document/98433" TargetMode="External"/><Relationship Id="rId0k9-9tnk-kg5znan3ghjf" Type="http://schemas.openxmlformats.org/officeDocument/2006/relationships/hyperlink" Target="https://dalil.kg/document/98433" TargetMode="External"/><Relationship Id="rIdh8yo4qk80bair7zgjm3wt" Type="http://schemas.openxmlformats.org/officeDocument/2006/relationships/hyperlink" Target="https://dalil.kg/document/93206" TargetMode="External"/><Relationship Id="rIdbmyevwhk5vrxj0klvi0dz" Type="http://schemas.openxmlformats.org/officeDocument/2006/relationships/hyperlink" Target="https://dalil.kg/document/93206" TargetMode="External"/><Relationship Id="rIdwx90la0brcvxjcbvirbp9" Type="http://schemas.openxmlformats.org/officeDocument/2006/relationships/hyperlink" Target="https://dalil.kg/document/98433" TargetMode="External"/><Relationship Id="rIdkp5ipkllpliwtsx74xluc" Type="http://schemas.openxmlformats.org/officeDocument/2006/relationships/hyperlink" Target="https://dalil.kg/document/98433" TargetMode="External"/><Relationship Id="rIdnta5gs9rbssivjn_imli5" Type="http://schemas.openxmlformats.org/officeDocument/2006/relationships/hyperlink" Target="https://dalil.kg/document/98433" TargetMode="External"/><Relationship Id="rIdk6zslxc1yegjepgpzud-m" Type="http://schemas.openxmlformats.org/officeDocument/2006/relationships/hyperlink" Target="https://dalil.kg/document/93206" TargetMode="External"/><Relationship Id="rIdzn-_ky23vax2cxo17tyf4" Type="http://schemas.openxmlformats.org/officeDocument/2006/relationships/hyperlink" Target="https://dalil.kg/document/93206" TargetMode="External"/><Relationship Id="rIdqdl-bkfnwcjw5gex0loet" Type="http://schemas.openxmlformats.org/officeDocument/2006/relationships/hyperlink" Target="https://dalil.kg/document/93206" TargetMode="External"/><Relationship Id="rIdwm61rfi7zkcziiro5hsym" Type="http://schemas.openxmlformats.org/officeDocument/2006/relationships/hyperlink" Target="https://dalil.kg/document/98433" TargetMode="External"/><Relationship Id="rIdoa6rzhhxcftoli5gqhjn7" Type="http://schemas.openxmlformats.org/officeDocument/2006/relationships/hyperlink" Target="https://dalil.kg/document/159636" TargetMode="External"/><Relationship Id="rIdrfzyfunzzawnj9fantwyx" Type="http://schemas.openxmlformats.org/officeDocument/2006/relationships/hyperlink" Target="https://dalil.kg/document/98433" TargetMode="External"/><Relationship Id="rIdmh8ckeorjymsenmzxzpld" Type="http://schemas.openxmlformats.org/officeDocument/2006/relationships/hyperlink" Target="https://dalil.kg/document/98433" TargetMode="External"/><Relationship Id="rIdukz1g_rmhvsur-h2l5ykh" Type="http://schemas.openxmlformats.org/officeDocument/2006/relationships/hyperlink" Target="https://dalil.kg/document/98433" TargetMode="External"/><Relationship Id="rIdzqxc6xxcflergl6ymqn_e" Type="http://schemas.openxmlformats.org/officeDocument/2006/relationships/hyperlink" Target="https://dalil.kg/document/98433" TargetMode="External"/><Relationship Id="rIdpfosbkcy5fjvcqwc3lybw" Type="http://schemas.openxmlformats.org/officeDocument/2006/relationships/hyperlink" Target="https://dalil.kg/document/230029795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5zrsi2tq_9_fu4bae1i" Type="http://schemas.openxmlformats.org/officeDocument/2006/relationships/hyperlink" Target="https://dalil.kg/document/59738" TargetMode="External"/><Relationship Id="rIdh3vny6oxzhrlvvuvpdb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2026-09-24T00:06:57.045Z</dcterms:created>
  <dcterms:modified xsi:type="dcterms:W3CDTF">2026-09-24T00:06:57.045Z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