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7jqbgfm6bbzhqj0dfunz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2009 года № 5                                ПОЛОЖЕНИЕ                о проведении оценки соответствия семян                   многолетних бобовых кормовых трав                        в Кыргызской Республике      1.  Общие положения     2.  Термины и определения, используемые в настоящем Положении     3.  Сорта, подлежащие оценке соответствия     4.  Основные требования, предъявляемые к производству семян         при их оценке соответствия     5.  Оценка соответствия посевного материала     6.  Пространственная изоляция     7.  Инспекция     8.  Инспекция производства семян     9.  Категория семян     10. Партия семян и отбор проб     11. Упаковка и пломбирование     12. Этикитирование (маркировка) упаковки     13. Условные номера посевов семян     14. Условные номера партий семян      Настоящее Положение  о проведении оценки соответствия семян много-летних бобовых кормовых трав в Кыргызской Республике (далее  -  Положе-ние)  разработано в соответствии с </w:t>
      </w:r>
      <w:hyperlink w:history="1" r:id="rId4vg1pbldfkpnqxqxukj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се-менах",  в целях обеспечения нормативной  правовой  базой  производствавсех  категорий  семян  многолетних  бобовых кормовых трав в КыргызскойРеспублике.                           1. Общие положения      1. Действие настоящего Положения распространяется на семена,  под-лежащие оценке соответствия сортовых и посевных качеств (далее - оценкасоответствия) в Кыргызской Республике.     2. Оценке  соответствия установленным требованиям настоящего Поло-жения подлежат семена сортов и гибридов,  включенных в  Государственныйреестр сортов и гибридов (далее - Государственный реестр), допущенные киспользованию в Кыргызской Республике, а также выращиваемые на экспорт.     3. Документом,  подтверждающим  качество  и безопасность семян дляиспользования по назначению,  являются Международный Оранжевый сертифи-кат, Удостоверение о кондиционности семян и Сертификат соответствия.     4. Оценку соответствия семян многолетних бобовых кормовых  трав  вКыргызской  Республике осуществляет Республиканская государственная се-менная инспекция при Министерстве сельского,  водного хозяйства и пере-рабатывающей  промышленности Кыргызской Республике (далее - РГСИ) в со-ответствии с </w:t>
      </w:r>
      <w:hyperlink w:history="1" r:id="rIdxu2htpavglw2v_o5ahpj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семенах",  другими норма-тивными правовыми актами Кыргызской Республики и настоящим Положением.                 2. Термины и определения, используемые                         в настоящем Положении      Семена многолетних бобовых кормовых трав - семена некоторых  родови видов, относящихся к семейству Мотыльковых (Leguminosae).     Международный Оранжевый сертификат - сертификат,  который выдаетсяна экспортируемые семена.     Сертификат соответствия - документ,  удостоверяющий  посевные  ка-чества семян.     Удостоверение о кондиционности семян  -  документ,  выдаваемый  напартию  семян,  которые  по своим показателям соответствует требованиямстандарта.     Инспекция - определение сортовых качеств семян, проводимое с цельюустановления сортовой чистоты или  типичности  растений,  засоренности,поражаемости болезнями, а также контроль за соблюдением технологическихнорм при выращивании гибридных семян.     РГСИ - Республиканская государственная семенная инспекция - испол-нительный орган,  осуществляющий  государственный  контроль  качествамисортовых и посевных семян сельскохозяйственных и других культур.     OECD - Организация стран экономического сотрудничества и развития,которая разработала схемы сертификации семян,  принятые собранием странчленов ОЕСД 15 мая 1991 года.     ISTA -  Международная Ассоциация по тестированию семян,  организо-ванная Конгрессом семеноводов в 1924 году (Кембридж, Англия).     Сорт - ботаническое объединение культивируемых растений,  рассмат-риваемых в качестве отдельных единиц и являющихся отличимыми от  другихсортов, однородными и стабильными.     Оригинатор - селекционер или  селекционное  учреждение  (организа-ции), создавшее сорт и получившее на него патент.     Оригинальные семена - семена первичных звеньев семеноводства  каж-дого конкретного сорта, полученные селекционером или учреждением - ори-гинатором.     Семена суперэлиты - семена, полученные от оригинальных семян с ис-пользованием специальных селекционно-семеноводческих и  агротехническихприемов и методов.     Семена элиты - семена,  полученные от семян суперэлиты с использо-ванием специальных агротехнических приемов и предназначенные для произ-водства сертифицированных семян.     Сортовые семена - семена сортов и гибридов, включенные в Государс-твенный реестр и получившие соответствующие сертификаты соответствия.     Государственный реестр сортов и гибридов, допущенных к использова-нию,  - перечень сортов,  гибридов, которые после официальных испытанийдопущены к использованию на территории Кыргызской Республики.     Партия семян - определенное количество семян, удостоверенное однимдокументом.     Посевные качества - совокупность свойств семян, характеризующих ихпригодность.     Пробоотборщик - официальный представитель Государственной семеннойинспекции, имеющей право проводить отбор проб из партии семян для конт-роля их качества.                3. Сорта, подлежащие оценке соответствия      5. Оценке соответствия подлежат сорта,  прошедшие трехлетнее испы-тание в Государственной комиссии по сортоиспытанию сельскохозяйственныхкультур при Министерстве сельского,  водного и перерабатывающей промыш-ленности  Кыргызской Республики,  выделившиеся по урожайности и качест-венным показателям в конкретных  почвенно-климатических  условиях.  Онивключаются  в Государственный реестр сортов и гибридов растений,  допу-щенных к использованию на территории Кыргызской Республики.                  4. Основные требования, предъявляемые            к производству семян при их оценке соответствия      6. Семеноводческие посевы, подлежащие оценке соответствия, на вто-рой год после посева,  но не позднее 15 марта каждого года должны  бытьзарегистрированы в РГСИ.     7. Инспекция проводится в целях определения сортовых  признаков  иопределения пригодности посевов для семенных целей. Признаками, опреде-ляющими сортовую идентичность, являются признаки, которые приняты в ка-честве признаков сорта при его регистрации.     8. Минимальный интервал времени между посевами культур многолетнихбобовых  кормовых трав на одном и том же участке,  во избежание нежела-тельной сортосмеси, падалицы других сортов и форм, должен составлять неменее 5 лет.     9. В целях определения подлинности сорта и сортовой чистоты, в со-ответствии со схемами сертификации OECD проводится закладка контрольно-го участка многолетних бобовых кормовых трав,  засеянного  семенами  изпробы, отобранной от анализируемой партии семян.     10. РГСИ при выдаче сертификата на партию сортовых семян по схемамОЕСД осуществляет:     - проверку наличия сортовой документации на семенной материал;     - контроль  за обязательным соблюдением норм пространственной изо-ляции;     - сохранность  подлинности  сорта и сортовой чистоты при выращива-нии, уборке, очистке и хранении семян.               5. Оценка соответствия посевного материала      11. Заявка на получение оценки соответствия для определенной  пар-тии семян подается в РГСИ.     12. После получения заявки на выдачу документа об оценке соответс-твия  РГСИ  проводит  процедуру по исполнению полученной заявки в соот-ветствии с требованиями настоящего Положения и  выдает  соответствующийдокумент на партию семян.     13. Каждой отдельной партии семян  присваивается  условный  номер,который обозначает только эту партию. Условные номера партий устанавли-ваются строго по форме,  предусмотренной разделом 13 настоящего Положе-ния.     14. РГСИ может отказать  в  выдаче  документа  о  соответствии  напредставленную партию семян, если не соблюдались следующие требования:     а) посев или посевы,  от которых получена данная партия семян,  небыли  ранее зарегистрированы в соответствующий период в порядке,  уста-новленном пунктом 1 раздела 4 настоящего Положения;     б) инспекция посева,  от которого получена партия семян, показала,что посевы не отвечают требованиям, установленным настоящим Положением;     в) официальная  проверка  пробы семян данной партии показала,  чтосемена не соответствуют требованиям,  предусмотренным в разделе 15 нас-тоящего Положения;     г) отбор пробы семян,  представленных на официальную проверку  дляоценки соответствия, не соответствовал Международным Правилам ISTA;     д) имелись нарушения нормативных требований в отношении партии се-мян, на которую подается заявка о выдаче оценки соответствия.     15. РГСИ,  имеет право на изъятие документа о соответствии  семян,как целой партии, так и ее части. Семена, на которые изымается документоб оценке соответствия,  квалифицируются как не отвечающие оценке соот-ветствия в случаях:     а) выявления искажения информации, ранее представленной на получе-ние документа об оценке соответствия;     б) выявления нарушения в процессе производства,  очистки, храненияи реализации семян.     16. Документом об оценке соответствия партии  семян  в  КыргызскойРеспублике является Удостоверение о кондиционности семян.     17. Сведения, которые должны быть указаны в Удостоверении о конди-ционности семян:     а) наименование РГСИ, выдавшего Удостоверение о кондиционности се-мян;     б) наименование и регистрационный номер производителя семян;     в) условный номер партии семян;     г) культура, название сорта, категория семян;     д) вес нетто партии семян и число упаковок;     е) назначение семян;     ж) показатели качества семян.     18. Сведения,  которые должны быть указаны в Международном Оранже-вом сертификате:     а) наименование и регистрационный номер производителя семян;     б) вид, сорт, категория семян, вес партии семян;     в) название лаборатории, проводившей тесты на оценку соответствия;     г) название лаборатории, проводившей отбор проб;     д) номер партии семян;     е) название лаборатории, проводившей опечатывание партии семян;     ж) количество контейнеров;     з) даты отбора пробы,  дата поступления пробы в лабораторию, лабо-раторный номер пробы;     и) показатели качества семян.     19. Сведения,  которые должны быть указаны в Сертификате соответс-твия:     а) наименование РГСИ;     б) регистрационный N;     в) вид;     г) сорт;     д) заявление о переупаковке;     е) количество контейнеров;     ж) декларируемый вес партии.                      6. Пространственная изоляция      20. Посевы многолетних бобовых кормовых трав  для  культур  перек-рестно  опыляющихся  видов  должны быть изолированы от опыления пыльцойдругих видов согласно установленным нормам:                                                             (таблица 1)-----------------------------------------------------------------------|    Семейство Мотыльковых (Бобовых) культур     |Для полей| Для полей||                                                |площадью | площадью ||                                                | до 2 га |более 2 га||------------------------------------------------|---------|----------||Поля:                                           |         |          ||- для последующего размножения                  |   400 м |   200 м  ||- для кормовых и других целей                   |   100 м |    50 м  |-----------------------------------------------------------------------     21. Для семян бобовых культур семейства Мотыльковых пространствен-ную изоляцию можно уменьшить,  если семена культуры с этого поля не бу-дут использоваться для дальнейшего размножения. Пространственная изоля-ция может не соблюдаться, когда есть удовлетворительная защита от неже-лательных источников пыльцы.                              7. Инспекция      22. Инспекции предшествует проверка документов на посевной матери-ал, выявление соответствия инспектируемой площади документальным данными предварительный осмотр семенного травостоя.  При проведении инспекцииинспектор обходит поле, где:     - предварительно устанавливают принадлежность травостоя к  опреде-ленному виду, разновидности, типу, группе и сорту;     - проверяют правильность закладки семенных посевов и их состояние;     - как исключение,  из сортовых травостоев, выделяют дополнительныеплощади на семенные цели;     - определяют размер площадей каждой культуры,  вида и сорта, нали-чие других видов трудноотделимых культурных и сорных  растений,  каран-тинных  и наиболее вредных сорняков,  поражение болезнями,  повреждениевредителями.     23. После осмотра посевов инспектор дает производителю семян реко-мендации по проведению прополки,  подкашиванию,  борьбе с  вредителями,внекормовой подкормки, сортовой прочистки, об усилении опыления в пери-од цветения путем подвоза пасек к семенным посевам культур, опыляющихсяпчелами.     24. Во всех случаях, когда инспектируемый семенной травостой нахо-дится  рядом с семенным посевом другого сорта или вида (семена котороготрудноотделимы от семян данного вида,  типа или группы), инспектор ука-зывает в акте апробации, какие меры необходимо принять для предупрежде-ния механического смешения при уборке, обмолоте, очистке и хранении се-мян.     25. Многолетние бобовые кормовые травы инспектируют осмотром  рас-тений.     26. При инспекции посевов производители семян  должны  предъявлятьсортовые документы на высеянные семена,  согласно которым инспектор оп-ределяет соответствие документов, подтверждающих описание сорта.     27. Инспектор  обязан  рекомендовать производителю семян мероприя-тия,  осуществление которых обеспечит сохранность урожая и высокое  ка-чество  семян  (удаление  сорняков,  видовая прополка,  сроки и способыуборки семенников, очистка, складирование и документация семян).     28. Сортовая  и  видовая  чистота всех видов семейства Мотыльковых(Бобовых) подсчитывается в штуках стеблей на 1 квадратный метр.                    Максимальное количество примесей               при определении видовой чистоты для всех                    видов многолетних бобовых трав                                                             (таблица 2)-----------------------------------------------------------------------|Все виды семейства Мотыльковых    |Базисные семена|Сертифицированные ||(Бобовых), исключая Pisum sativum,|               |     семена       ||Vicia faba и Glycine max          |---------------|------------------||                                  |1 растение в 30|1 растение в 10   ||                                  |кв.м           |кв.м              |-----------------------------------------------------------------------                   Минимальный процент видовой чистоты             для определенных видов семейства Мотыльковых                                                       (таблица 3) (в %)-----------------------------------------------------------------------|           Виды         |Базисные|Сертифицированные|Сертифицированные||                        | семена | семена, первая  | семена, вторая  ||                        |        |   репродукция   |   репродукция   ||------------------------|--------|-----------------|-----------------||Pisum sativum (горох    |  99,7  |      99,0       |       98,0      ||посевной), Vicia faba   |        |                 |                 ||(бобы)                  |        |                 |                 ||------------------------|--------|-----------------|-----------------||Glycine max (соя)       |  99,5  |      99,0       |       99,0      |-----------------------------------------------------------------------                    Максимальное количество примесей               при определении сортовой чистоты для всех                    видов многолетних бобовых трав                                                             (таблица 4)-----------------------------------------------------------------------|Все виды семейства Мотыльковых    |Базисные семена|Сертифицированные ||(Бобовых), исключая Lolium sp.    |               |     семена       ||                                  |---------------|------------------||                                  |1 растение в 30|1 растение в 10   ||                                  |кв.м           |кв.м              |-----------------------------------------------------------------------                     8. Инспекция производства семян      29. РГСИ проводит учет всех семенных посевов,  а также партий под-готовленных семян. При этом, упаковка семян должна быть опломбирована имаркирована в соответствии с требованиями, установленными в разделах 11и  12 настоящего Положения.  Масса проб семян,  отобранных для анализа,должна соответствовать требованиям,  изложенным раздела  10  настоящегоПоложения.     30. От каждой сформированной партии отбирается проба семян на про-верку для прохождения оценки соответствия. Правила отбора и масса пробысемян,  отобранных для анализа, должны соответствовать требованиям, из-ложенным в настоящем Положении.     31. РГСИ проводит проверку, касающуюся сортовой чистоты, и требуетпредставления  информации,  необходимой для цели оценки соответствия покаждой партии семян.     32. РГСИ выдает Международный Оранжевый сертификат и Удостоверениео кондиционности семян на каждую партию семян, получивших положительноезаключение, в соответствии с настоящим Положением.     33. Допускается объединение двух или более партий  семян,  но  приэтом вновь составленная партия должна сохранить свою однородность.     34. Для чистоты закладки (высева)  контрольных  участков  из  пробпартий семян, представляемых на оценку соответствия многолетних бобовыхкормовых трав, отбираются следующие пробы:     - для семян, суперэлиты и элиты - из каждой партии;     - для семян оценки соответствия - один из каждой четвертой партии.     Эти пробы  семян  должны  выращиваться  на контрольных участках вовремя следующего сезона, наступающего после получения проб.                           9. Категория семян      35. В Кыргызской Республике система оценки соответствия семян мно-голетних бобовых кормовых трав включает категории, которые соответству-ют установленным схемам OECD:                                                             (таблица 5)-----------------------------------------------------------------------|   Категории семян, определенные   |  Категории семян, определенные  ||      в Кыргызской Республике      |          схемами OECD           ||-----------------------------------|---------------------------------||Семена оригинальные                |Семена селекционера              ||-----------------------------------|---------------------------------||Семена суперэлиты                  |Семена предбазовые               ||-----------------------------------|---------------------------------||Семена элиты                       |Семена базовые                   ||-----------------------------------|---------------------------------||Семена, получившие оценку          |Семена сертифицированные         ||соответствия                       |                                 |-----------------------------------------------------------------------     36. Производство оригинальных семян остается в ведении  самих  се-лекционеров  и  селекционных организаций - оригинаторов.  Семена ориги-нальные могут быть оценены при подаче заявки на отбор пробы.     37. Семена  суперэлиты и элиты производятся оригинатором или семе-новодческим хозяйством,  которое наделено правом на ведение  первичногосеменоводства.     38. Семена,  отвечающие оценке  соответствия  -  категория  семян,предназначенные  для  семенных посевов и производственных целей.  К нимотносятся семена 1, 2 и 3 репродукций.                      10. Партия семян и отбор проб      39. Партией семян считается определенное количество  семян,  одно-родных по происхождению,  сортовым и посевным качествам, на которые вы-дан Международный Оранжевый сертификат или Удостоверение  о  кондицион-ности семян. Неоднородность семян в партии не допускается.     40. В соответствии с международными нормами стандартов ISTA  уста-новлена следующая максимальная масса партии для семян многолетних бобо-вых кормовых трав:     Донник белый (Melilotus albus) - 10000 кг;     Донник лекарственный (Melilotus officinalis) - 10000 кг;     Клевер луговой (Trifolium pratense) - 10000 кг;     Люцерна (Medicago L.) - 10000 кг;     Эспарцет посевной (Onobrychis viciifolia) - 10000 кг.     Максимально допускаемое отклонение от массы  партии  составляет  5процентов.     41. Если представленная масса семян достаточно большая,  то ее не-обходимо разделить на контрольные единицы,  размер которых не превышаетмаксимальную массу партии.  Каждую из них рассматривают  как  отдельнуюпартию.     42. Представляемые партии семян должны  быть  упакованы  в  мешки,контейнеры и другую тару с этикеткой и маркировкой, наглядно определяю-щую партию.     43. Отбор  проб семян для официальной проверки производится пробо-отборщиком, по международной методике ISTA.     44. Если выявлено,  что отбор проб семян производился не  в  соот-ветствии с методикой ISTA,  то такие пробы не подлежат официальной про-верке.     45. Минимальная масса представляемой на анализ пробы семян:     Донник белый (Melilotus albus) - 50 г;     Донник лекарственный (Melilotus officinalis) - 50 г;     Клевер луговой (Trifolium pratense) - 50 г;     Люцерна (Medicago L.) - 50 г;     Эспарцет посевной (Onobrychis viciifolia) - 600 г.     46. Проба для определения влажности семян отбирается во  влагонеп-роницаемый  контейнер,  в  который вкладывается этикетка установленногообразца,  остатки воздуха удаляются из  контейнера.  Минимальная  массапробы для определения влажности составляет:     Донник белый (Melilotus albus) - 50 г;     Донник лекарственный (Melilotus officinalis) - 50 г;     Клевер луговой (Trifolium pratense) - 50 г;     Люцерна (Medicago L.) - 50 г;     Эспарцет посевной (Onobrychis viciifolia) - 50 г.     47. Одна часть каждой пробы используется для анализа, вторая частьостается на хранение на случай проведения повторного анализа.                      11. Упаковка и пломбирование      48. Отобранные пробы должны быть упакованы таким образом, чтобы вовремя  транспортировки  семена  не повреждались.  Пробы для определениявлажности семян упаковывают во влагонепроницаемые контейнеры.     49. Упаковка  с семенами должна быть опломбирована в момент отборапроб,  а содержимое упаковки маркирована пробоотборщиком в соответствиис разделом 10 настоящего Положения.     50. Упаковка с семенами, обработанными химическими и биологически-ми препаратами, должна иметь соответствующую подтверждающую надпись.     51. Если упаковка с семенами была опломбирована и  затем  вскрыта,то повторное пломбирование может выполнять только пробоотборщик.     52. К семенам в мешках,  насыпью в большегрузной таре и в закромахприменяются следующие требования:     а) при отборе проб из мешков мешки должны быть  зашиты  до  отборапроб;     б) при отборе проб от насыпи в большегрузной таре и в закромах онидолжны быть опечатаны немедленно после отбора проб.     53. Наиболее подходящими методами пломбирования  являются  следую-щие:     а) пломба с личным клеймом пробоотборщика;     б) при использовании картонной пломбы,  ставится личный номер сви-детельства пробоотборщика.                12. Этикитирование (маркировка) упаковки      54. Этикетка с полной и достоверной информацией о качестве  семен-ного материала наносится на упаковку или прикрепляется к ней.     55. В качестве дополнения к внешней этикетке в каждую упаковку се-мян вкладывается этикетка того же содержания и цвета, что и внешняя.     56. Сведения и сопроводительная информация должны представляться всоответствии с настоящим Положением на кыргызском и русском языках.     57. Во время реализации или в процессе подготовки семян к реализа-ции, запрещается продавцу семян или другим лицам преднамеренно изготав-ливать,  наносить или удалять, вносить изменения, искажать, повреждать,скрывать  или  любым другим способом использовать не по назначению эти-кетки или маркировки.     58. Если  маркировка  со сведениями о семенах нанесена на наружнуюповерхность упаковки несмываемой краской,  или если наружная наклеиваю-щаяся этикетка изготовлена из достаточно прочного материала,  то офици-альная внутренняя этикетка не требуется.     59. Этикетки должны быть прямоугольной формы с минимальными разме-рами 100 мм х 67 мм.  Этикетки, в зависимости от категории семян, имеютследующие цвета:     - на семена оригинальные - фиолетовый;     - на семена суперэлиты - белый, с фиолетовый полосой по диагонали;     - на семена элиты - белый;     - на семена, отвечающие оценке соответствия - голубой.     60. Информация на этикетке должна быть отпечатана печатным шрифтомчерного  цвета,  быть  отчетливой и свободно читаемой,  иметь следующиесведения:     - Ондуруучу (Производитель);     - Осумдук (Культура);     - Репродукциясы (Репродукция);     - Партиянын N (N партии);     - Фракциясы (Фракция);     - Тазалыгы (Чистота) в %;     - Онумдулугу (Всхожесть) в %;     - Салмагы (Вес) в кг;     - Салынган жылы жана айы (Месяц и год упаковки);     - Ууланган (Протравлены);     - отметка о перемаркировке (перепломбировании) упаковки.     61. Если сведения наносятся непосредственно  на  упаковку,  то  ихрасположение  и  форма  должны  быть как можно больше приближены к видустандартной этикетки.                    13. Условные номера посевов семян      62. Идентичность семян должна поддерживаться как в процессе их вы-ращивания,  так и после сбора,  очистки и упаковки.  Такую идентичностьможно поддерживать и контролировать с помощью системы указательной  ну-мерации посевов и системы условной нумерации партий семян,  позволяющихпроследить и установить родословную каждой, отдельно взятой партии.     63. Указательные номера посевов.     Каждый отдельный посев (на поле) должен обладать легко распознава-емым уникальным номером.     Для присвоения указательного номера берут:     - последние две цифры года урожая;     - регистрационный номер производителя;     - порядковый номер посева,  присваиваемый производителем по своемуусмотрению (под свою ответственность).     Например: год урожая - 2006, регистрационный номер производителя -008,  порядковый номер посева - 06.  Таким образом,  указательный номерпосева - 06/008/06.                    14. Условные номера партий семян      64. Партия  семян при реализации должна иметь легко распознаваемыйуникальный условный номер.     65. Устанавливаются  следующие двузначные буквенные коды для обоз-начения категории семян:     - на семена оригинальные - ОР;     - на семена суперэлиты - СЭ;     - на семена элиты - ЭЛ;     - на семена, получившие оценку соответствия - СС.     66. Нумерация партии семян осуществляется по следующей схеме:     - последние две цифры - год урожая;     - код категории;     - регистрационный номер производителя семян;     - порядковый номер партии семян, собранной данным производителем вуказанный год урожая.     Например: год  урожая - 2006,  категория - элита,  регистрационныйномер производителя - 007, порядковый номер партии семян - 05. Следова-тельно,  номер данной партии семян должен выглядеть следующим образом -06/ЭЛ/007/05.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hgntpd98ucvz6hrkuoo">
      <w:r>
        <w:rPr>
          <w:rFonts w:ascii="Arial" w:cs="Arial" w:eastAsia="Arial" w:hAnsi="Arial"/>
          <w:color w:val="132D3F"/>
          <w:sz w:val="16"/>
          <w:szCs w:val="16"/>
          <w:u w:val="single"/>
        </w:rPr>
        <w:t xml:space="preserve">dalil.kg/document/59889</w:t>
      </w:r>
    </w:hyperlink>
  </w:p>
  <w:p>
    <w:pPr>
      <w:spacing w:after="0" w:before="40"/>
      <w:jc w:val="center"/>
    </w:pPr>
    <w:hyperlink w:history="1" r:id="rIdgayf_g3ywdduay9hmxic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jqbgfm6bbzhqj0dfunzu" Type="http://schemas.openxmlformats.org/officeDocument/2006/relationships/hyperlink" Target="https://dalil.kg/document/59849" TargetMode="External"/><Relationship Id="rId4vg1pbldfkpnqxqxukjf-" Type="http://schemas.openxmlformats.org/officeDocument/2006/relationships/hyperlink" Target="https://dalil.kg/document/538" TargetMode="External"/><Relationship Id="rIdxu2htpavglw2v_o5ahpjk" Type="http://schemas.openxmlformats.org/officeDocument/2006/relationships/hyperlink" Target="https://dalil.kg/document/5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hgntpd98ucvz6hrkuoo" Type="http://schemas.openxmlformats.org/officeDocument/2006/relationships/hyperlink" Target="https://dalil.kg/document/59889" TargetMode="External"/><Relationship Id="rIdgayf_g3ywdduay9hmxic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2026-10-04T09:19:26.086Z</dcterms:created>
  <dcterms:modified xsi:type="dcterms:W3CDTF">2026-10-04T09:19:26.086Z</dcterms:modified>
</cp:coreProperties>
</file>

<file path=docProps/custom.xml><?xml version="1.0" encoding="utf-8"?>
<Properties xmlns="http://schemas.openxmlformats.org/officeDocument/2006/custom-properties" xmlns:vt="http://schemas.openxmlformats.org/officeDocument/2006/docPropsVTypes"/>
</file>