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г.Бишкек, Дом Правительстваот 5 июня 2009 года № 355            ПОСТАНОВЛЕНИЕ ПРАВИТЕЛЬСТВА КЫРГЫЗСКОЙ РЕСПУБЛИКИ              Об одобрении проектов соглашений и договоров,               вытекающих из Соглашения о новых условиях                          по проекту "Кумтор"</w:t>
      </w:r>
    </w:p>
    <w:p>
      <w:pPr>
        <w:spacing w:after="200"/>
        <w:jc w:val="both"/>
      </w:pPr>
      <w:r>
        <w:rPr>
          <w:rFonts w:ascii="Arial" w:cs="Arial" w:eastAsia="Arial" w:hAnsi="Arial"/>
          <w:i/>
          <w:iCs/>
          <w:sz w:val="20"/>
          <w:szCs w:val="20"/>
        </w:rPr>
        <w:t xml:space="preserve">        (В редакции постановления Кабинета Министров КР от</w:t>
      </w:r>
    </w:p>
    <w:p>
      <w:pPr>
        <w:spacing w:after="200"/>
        <w:jc w:val="both"/>
      </w:pPr>
      <w:hyperlink w:history="1" r:id="rIdz1w6pg-0j3yjhkm3ggxwv">
        <w:r>
          <w:rPr>
            <w:rFonts w:ascii="Arial" w:cs="Arial" w:eastAsia="Arial" w:hAnsi="Arial"/>
            <w:i/>
            <w:iCs/>
            <w:color w:val="1D4ED8"/>
            <w:sz w:val="20"/>
            <w:szCs w:val="20"/>
            <w:u w:val="single"/>
          </w:rPr>
          <w:t xml:space="preserve">15 марта 2024 года № 117</w:t>
        </w:r>
      </w:hyperlink>
      <w:r>
        <w:rPr>
          <w:rFonts w:ascii="Arial" w:cs="Arial" w:eastAsia="Arial" w:hAnsi="Arial"/>
          <w:i/>
          <w:iCs/>
          <w:sz w:val="20"/>
          <w:szCs w:val="20"/>
        </w:rPr>
        <w:t xml:space="preserve">)</w:t>
      </w:r>
    </w:p>
    <w:p>
      <w:r>
        <w:rPr>
          <w:rFonts w:ascii="Arial" w:cs="Arial" w:eastAsia="Arial" w:hAnsi="Arial"/>
          <w:sz w:val="24"/>
          <w:szCs w:val="24"/>
        </w:rPr>
        <w:t xml:space="preserve">В целях дальнейшей реализации Соглашения о новых условиях по  про-екту "Кумтор" между Правительством Кыргызской Республики,  открытым ак-ционерным обществом "Кыргызалтын",  канадской компанией "Центерра  ГолдИнк.", закрытым акционерным обществом "Кумтор Оперейтинг Компани", зак-рытым акционерным обществом "Кумтор Голд Компани" и канадской  корпора-цией "Камеко", подписанного 24 апреля 2009 года в городе Бишкек, Прави-тельство Кыргызской Республики постановляет:     1. Одобрить прилагаемые:     - проект Пересмотренного Инвестиционного Соглашения  между  Прави-тельством Кыргызской Республики от имени Кыргызской Республики,  компа-нией "Центерра Голд Инк.",  закрытым акционерным обществом "Кумтор ГолдКомпани" и закрытым акционерным обществом "Кумтор Оперейтинг Компани";     - проект Пересмотренного Концессионного Договора между  Правитель-ством  Кыргызской  Республики от имени Кыргызской Республики и закрытымакционерным обществом "Кумтор Голд Компани";     -</w:t>
      </w:r>
    </w:p>
    <w:p>
      <w:r>
        <w:rPr>
          <w:rFonts w:ascii="Arial" w:cs="Arial" w:eastAsia="Arial" w:hAnsi="Arial"/>
          <w:sz w:val="24"/>
          <w:szCs w:val="24"/>
        </w:rPr>
        <w:t xml:space="preserve">(абзац  утратил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Кабинета</w:t>
      </w:r>
    </w:p>
    <w:p>
      <w:r>
        <w:rPr>
          <w:rFonts w:ascii="Arial" w:cs="Arial" w:eastAsia="Arial" w:hAnsi="Arial"/>
          <w:sz w:val="24"/>
          <w:szCs w:val="24"/>
        </w:rPr>
        <w:t xml:space="preserve">Министров КР от 15 марта 2024 года № 117)</w:t>
      </w:r>
    </w:p>
    <w:p>
      <w:r>
        <w:rPr>
          <w:rFonts w:ascii="Arial" w:cs="Arial" w:eastAsia="Arial" w:hAnsi="Arial"/>
          <w:sz w:val="24"/>
          <w:szCs w:val="24"/>
        </w:rPr>
        <w:t xml:space="preserve">- проект Соглашения об отказе от требований между компанией  "Цен-терра Голд Инк.", закрытым акционерным обществом "Кумтор Голд Компани",закрытым акционерным обществом "Кумтор Оперейтинг Компани", корпорацией"Камеко",  компанией "Камеко Голд Инк.",  корпорацией "Кумтор Маунтин",Правительством Кыргызской Республики от имени Кыргызской  Республики  иоткрытым акционерным обществом "Кыргызалтын";     - проект Мирового Соглашения между компанией "Центерра Голд Инк.",закрытым  акционерным  обществом "Кумтор Голд Компани",  ПравительствомКыргызской Республики;     - проект  Соглашения  о  Прощении долга и прекращения залога междузакрытым акционерным обществом "Кумтор Голд Компани",  компанией  "Цен-терра Голд Инк.", Правительством Кыргызской Республики и открытым акци-онерным обществом "Кыргызалтын";     - проект  Пересмотренного Соглашения акционеров компании "ЦентерраГолд Инк." между открытым акционерным обществом "Кыргызалтын", корпора-цией "Камеко" и компанией "Центерра Голд Инк.";     - проект Дополнительного Соглашения между Правительством  Кыргызс-кой  Республики  от  имени Кыргызской Республики и корпорацией "Камеко"(форма писем о поддержке);     - проект Соглашения о Назначении единоличного арбитра между Прави-тельством Кыргызской Республики от имени Кыргызской Республики,  откры-тым акционерным обществом "Кыргызалтын", корпорацией "Камеко", компани-ей "Центерра Голд Инк.",  закрытым акционерным обществом  "Кумтор  ГолдКомпани" и закрытым акционерным обществом "Кумтор Оперейтинг Компани";     - проект Пересмотренного Договора залога между открытым  акционер-ным  обществом  "Кыргызалтын"  и закрытым акционерным обществом "КумторОперейтинг Компани" от имени закрытого  акционерного  общества  "КумторГолд Компани".     2. Уполномочить президента открытого акционерного общества "Кыргы-залтын" на  подписание  Пересмотренного  Соглашения акционеров компании"Центерра Голд Инк." между открытым  акционерным  обществом  "Кыргызал-тын",  корпорацией "Камеко" и компанией "Центерра Голд Инк.", Пересмот-ренного Договора залога между открытым акционерным обществом "Кыргызал-тын"  и  закрытым  акционерным обществом "Кумтор Оперейтинг Компани" отимени закрытого акционерного общества "Кумтор Голд  Компани",  а  такжевсех одобренных проектов соглашений, стороной которых является открытоеакционерное общество "Кыргызалтын", и всех связанных с ним документов.     3. Контроль  за  выполнением настоящего постановления возложить наотдел энергетики и минеральных ресурсов Аппарата Правительства Кыргызс-кой Республики.      Премьер-министр Кыргызской Республики             И.Чудинов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sidqogvf0ubawjzzqn4h">
      <w:r>
        <w:rPr>
          <w:rFonts w:ascii="Arial" w:cs="Arial" w:eastAsia="Arial" w:hAnsi="Arial"/>
          <w:color w:val="132D3F"/>
          <w:sz w:val="16"/>
          <w:szCs w:val="16"/>
          <w:u w:val="single"/>
        </w:rPr>
        <w:t xml:space="preserve">dalil.kg/document/59901</w:t>
      </w:r>
    </w:hyperlink>
  </w:p>
  <w:p>
    <w:pPr>
      <w:spacing w:after="0" w:before="40"/>
      <w:jc w:val="center"/>
    </w:pPr>
    <w:hyperlink w:history="1" r:id="rId15r_rs2iygoe4hppzm3g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1w6pg-0j3yjhkm3ggxwv" Type="http://schemas.openxmlformats.org/officeDocument/2006/relationships/hyperlink" Target="https://dalil.kg/document/2300041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sidqogvf0ubawjzzqn4h" Type="http://schemas.openxmlformats.org/officeDocument/2006/relationships/hyperlink" Target="https://dalil.kg/document/59901" TargetMode="External"/><Relationship Id="rId15r_rs2iygoe4hppzm3g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2026-09-28T05:22:14.785Z</dcterms:created>
  <dcterms:modified xsi:type="dcterms:W3CDTF">2026-09-28T05:22:14.785Z</dcterms:modified>
</cp:coreProperties>
</file>

<file path=docProps/custom.xml><?xml version="1.0" encoding="utf-8"?>
<Properties xmlns="http://schemas.openxmlformats.org/officeDocument/2006/custom-properties" xmlns:vt="http://schemas.openxmlformats.org/officeDocument/2006/docPropsVTypes"/>
</file>