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января 2021 года № 25</w:t>
      </w:r>
    </w:p>
    <w:p>
      <w:pPr>
        <w:spacing w:after="120"/>
        <w:jc w:val="both"/>
      </w:pPr>
      <w:r>
        <w:rPr>
          <w:rFonts w:ascii="Arial" w:cs="Arial" w:eastAsia="Arial" w:hAnsi="Arial"/>
          <w:sz w:val="24"/>
          <w:szCs w:val="24"/>
        </w:rPr>
        <w:t xml:space="preserve">Об информации Рабочей группы по приему протоколов об итогах голосования на референдуме (всенародном голосовании)</w:t>
      </w:r>
    </w:p>
    <w:p>
      <w:pPr>
        <w:spacing w:after="120"/>
        <w:jc w:val="both"/>
      </w:pPr>
      <w:r>
        <w:rPr>
          <w:rFonts w:ascii="Arial" w:cs="Arial" w:eastAsia="Arial" w:hAnsi="Arial"/>
          <w:sz w:val="24"/>
          <w:szCs w:val="24"/>
        </w:rPr>
        <w:t xml:space="preserve">Приказом Центральной комиссии по выборам и проведению референдумов Кыргызской Республики от 13 января 2021 года № 3/ОД была создана Рабочая группа по приему избирательных документов от территориальных избирательных комиссий.</w:t>
      </w:r>
    </w:p>
    <w:p>
      <w:pPr>
        <w:spacing w:after="120"/>
        <w:jc w:val="both"/>
      </w:pPr>
      <w:r>
        <w:rPr>
          <w:rFonts w:ascii="Arial" w:cs="Arial" w:eastAsia="Arial" w:hAnsi="Arial"/>
          <w:sz w:val="24"/>
          <w:szCs w:val="24"/>
        </w:rPr>
        <w:t xml:space="preserve">В Рабочую группу по приему протоколов об итогах голосования на референдуме (всенародном голосовании) поступили протокола об итогах голосования по соответствующим регионам от 54 территориальных избирательных комиссий (в том числе протокола об итогах голосования от 2474 избирательных участков).</w:t>
      </w:r>
    </w:p>
    <w:p>
      <w:pPr>
        <w:spacing w:after="120"/>
        <w:jc w:val="both"/>
      </w:pPr>
      <w:r>
        <w:rPr>
          <w:rFonts w:ascii="Arial" w:cs="Arial" w:eastAsia="Arial" w:hAnsi="Arial"/>
          <w:sz w:val="24"/>
          <w:szCs w:val="24"/>
        </w:rPr>
        <w:t xml:space="preserve">При приеме протоколов об итогах голосования на референдуме (всенародном голосовании) от участковых избирательных комиссий территориальными избирательными комиссиями выявлены нарушения требований статей 31, 35, 37 конституционного </w:t>
      </w:r>
      <w:hyperlink w:history="1" r:id="rIdgeqhp_m-0dg4a4n9rfw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Территориальными избирательными комиссиями было выявлено, что на 9-ти избирательных участках избирательные бюллетени выдавались без идентификационного чека. В связи с чем, территориальными избирательными комиссиями были приняты решения признать итоги голосования на референдуме (всенародном голосовании) на 9-ти избирательных участках недействительными, соответствующие участковые избирательные комиссии расформировать (решением Нарынской городской территориальной избирательной комиссии № 11 от 14 января 2021 года на избирательном участке  № 4064, решением Ошской территориальной избирательной комиссии № 15-1 от 14 января 2021 года на избирательном участке № 5901, решением Кара-Суйской территориальной избирательной комиссии № 73 от 14 января 2021 года на избирательном участке № 5584, решением Араванской территориальной избирательной комиссии № 33 от 14 января 2021 года на избирательном участке № 5493, решением  Ысык-Атинской территориальной избирательной комиссии № 4 от 14 января 2021 года на избирательных участках № 7087, 7131, решением Лейлекской территориальной
  избирательной комиссии № 37 от 14 января 2021 года на избирательном участке № 8004, решением Кадамжайской территориальной избирательной комиссии № 30 от 13 января 2021 года на избирательных участках № 8113, № 8116).</w:t>
      </w:r>
    </w:p>
    <w:p>
      <w:pPr>
        <w:spacing w:after="120"/>
        <w:jc w:val="both"/>
      </w:pPr>
      <w:r>
        <w:rPr>
          <w:rFonts w:ascii="Arial" w:cs="Arial" w:eastAsia="Arial" w:hAnsi="Arial"/>
          <w:sz w:val="24"/>
          <w:szCs w:val="24"/>
        </w:rPr>
        <w:t xml:space="preserve">На действия участковой избирательной комиссии № 5555 города Ош от общественных наблюдателей поступило 4 заявления (жалобы). В результате проведенных проверок по каждому поступившему заявлению (жалобе) по данному избирательному участку, сведения, указанные в них, подтвердились.</w:t>
      </w:r>
    </w:p>
    <w:p>
      <w:pPr>
        <w:spacing w:after="120"/>
        <w:jc w:val="both"/>
      </w:pPr>
      <w:r>
        <w:rPr>
          <w:rFonts w:ascii="Arial" w:cs="Arial" w:eastAsia="Arial" w:hAnsi="Arial"/>
          <w:sz w:val="24"/>
          <w:szCs w:val="24"/>
        </w:rPr>
        <w:t xml:space="preserve">Руководствуясь статьями 31, 37, 43, 44, 45  конституционного </w:t>
      </w:r>
      <w:hyperlink w:history="1" r:id="rId0hzxncmitxqsfwlywj51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статьей 7 </w:t>
      </w:r>
      <w:hyperlink w:history="1" r:id="rIdq0hhxfq7dicknr_zrpv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Принять к сведению решения Нарынской городской, Ошской, Кара-Суйской, Араванской, Ысык-Атинской, Лейлекской и Кадамжайской  территориальных избирательных комиссий  о признании недействительными итогов голосования на референдуме (досрочном голосовании) на 9-ти избирательных участках:</w:t>
      </w:r>
    </w:p>
    <w:p>
      <w:pPr>
        <w:spacing w:after="120"/>
        <w:jc w:val="both"/>
      </w:pPr>
      <w:r>
        <w:rPr>
          <w:rFonts w:ascii="Arial" w:cs="Arial" w:eastAsia="Arial" w:hAnsi="Arial"/>
          <w:sz w:val="24"/>
          <w:szCs w:val="24"/>
        </w:rPr>
        <w:t xml:space="preserve">- Нарынская городская территориальная избирательная комиссия, решение № 11 от 14 января 2021 года, избирательный участок  № 4064;</w:t>
      </w:r>
    </w:p>
    <w:p>
      <w:pPr>
        <w:spacing w:after="120"/>
        <w:jc w:val="both"/>
      </w:pPr>
      <w:r>
        <w:rPr>
          <w:rFonts w:ascii="Arial" w:cs="Arial" w:eastAsia="Arial" w:hAnsi="Arial"/>
          <w:sz w:val="24"/>
          <w:szCs w:val="24"/>
        </w:rPr>
        <w:t xml:space="preserve">- Ошская территориальная избирательная комиссия, решение № 15-1 от 14 января 2021 года, избирательный участок № 5901;</w:t>
      </w:r>
    </w:p>
    <w:p>
      <w:pPr>
        <w:spacing w:after="120"/>
        <w:jc w:val="both"/>
      </w:pPr>
      <w:r>
        <w:rPr>
          <w:rFonts w:ascii="Arial" w:cs="Arial" w:eastAsia="Arial" w:hAnsi="Arial"/>
          <w:sz w:val="24"/>
          <w:szCs w:val="24"/>
        </w:rPr>
        <w:t xml:space="preserve">- Кара-Суйская территориальная избирательная комиссия, решение № 73 от 14 января 2021 года, избирательный участок № 5584;</w:t>
      </w:r>
    </w:p>
    <w:p>
      <w:pPr>
        <w:spacing w:after="120"/>
        <w:jc w:val="both"/>
      </w:pPr>
      <w:r>
        <w:rPr>
          <w:rFonts w:ascii="Arial" w:cs="Arial" w:eastAsia="Arial" w:hAnsi="Arial"/>
          <w:sz w:val="24"/>
          <w:szCs w:val="24"/>
        </w:rPr>
        <w:t xml:space="preserve">- Араванская территориальная избирательная комиссия, решение № 33 от 14 января 2021 года, избирательный участок № 5493;</w:t>
      </w:r>
    </w:p>
    <w:p>
      <w:pPr>
        <w:spacing w:after="120"/>
        <w:jc w:val="both"/>
      </w:pPr>
      <w:r>
        <w:rPr>
          <w:rFonts w:ascii="Arial" w:cs="Arial" w:eastAsia="Arial" w:hAnsi="Arial"/>
          <w:sz w:val="24"/>
          <w:szCs w:val="24"/>
        </w:rPr>
        <w:t xml:space="preserve">-  Ысык-Атинская территориальная избирательная комиссия, решение № 4 от 14 января 2021 года, избирательные участки № 7087, 7131;</w:t>
      </w:r>
    </w:p>
    <w:p>
      <w:pPr>
        <w:spacing w:after="120"/>
        <w:jc w:val="both"/>
      </w:pPr>
      <w:r>
        <w:rPr>
          <w:rFonts w:ascii="Arial" w:cs="Arial" w:eastAsia="Arial" w:hAnsi="Arial"/>
          <w:sz w:val="24"/>
          <w:szCs w:val="24"/>
        </w:rPr>
        <w:t xml:space="preserve">- Лейлекская территориальная избирательная комиссия, решение № 37 от 14 января 2021 года, избирательный участок № 8004;</w:t>
      </w:r>
    </w:p>
    <w:p>
      <w:pPr>
        <w:spacing w:after="120"/>
        <w:jc w:val="both"/>
      </w:pPr>
      <w:r>
        <w:rPr>
          <w:rFonts w:ascii="Arial" w:cs="Arial" w:eastAsia="Arial" w:hAnsi="Arial"/>
          <w:sz w:val="24"/>
          <w:szCs w:val="24"/>
        </w:rPr>
        <w:t xml:space="preserve">- Кадамжайская территориальная избирательная комиссия, решение № 30 от 13 января 2021 года, избирательные участки № 8113, № 8116.</w:t>
      </w:r>
    </w:p>
    <w:p>
      <w:pPr>
        <w:spacing w:after="120"/>
        <w:jc w:val="both"/>
      </w:pPr>
      <w:r>
        <w:rPr>
          <w:rFonts w:ascii="Arial" w:cs="Arial" w:eastAsia="Arial" w:hAnsi="Arial"/>
          <w:sz w:val="24"/>
          <w:szCs w:val="24"/>
        </w:rPr>
        <w:t xml:space="preserve">2. Отменить решения Ошской территориальной избирательной комиссии № 14-1 от 11 января 2021 года, № 15 от 14 января 2021 года, № 16-1 от 16 января 2021 года, в части участковой избирательной комиссии № 5555.</w:t>
      </w:r>
    </w:p>
    <w:p>
      <w:pPr>
        <w:spacing w:after="120"/>
        <w:jc w:val="both"/>
      </w:pPr>
      <w:r>
        <w:rPr>
          <w:rFonts w:ascii="Arial" w:cs="Arial" w:eastAsia="Arial" w:hAnsi="Arial"/>
          <w:sz w:val="24"/>
          <w:szCs w:val="24"/>
        </w:rPr>
        <w:t xml:space="preserve">3. Ошской территориальной избирательной комиссии рассмотреть вопрос о расформировании участковой избирательной комиссии № 5555.</w:t>
      </w:r>
    </w:p>
    <w:p>
      <w:pPr>
        <w:spacing w:after="120"/>
        <w:jc w:val="both"/>
      </w:pPr>
      <w:r>
        <w:rPr>
          <w:rFonts w:ascii="Arial" w:cs="Arial" w:eastAsia="Arial" w:hAnsi="Arial"/>
          <w:sz w:val="24"/>
          <w:szCs w:val="24"/>
        </w:rPr>
        <w:t xml:space="preserve">4.При формировании протокола, сводной таблицы Центральной комиссии по выборам и проведению референдумов Кыргызской Республики о результатах референдума (всенародного голосования), учесть признание недействительными итогов голосования на избирательных участках, согласно пунктам 1-3 настоящего постановления.</w:t>
      </w:r>
    </w:p>
    <w:p>
      <w:pPr>
        <w:spacing w:after="120"/>
        <w:jc w:val="both"/>
      </w:pPr>
      <w:r>
        <w:rPr>
          <w:rFonts w:ascii="Arial" w:cs="Arial" w:eastAsia="Arial" w:hAnsi="Arial"/>
          <w:sz w:val="24"/>
          <w:szCs w:val="24"/>
        </w:rPr>
        <w:t xml:space="preserve">5.Опубликовать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 Г.</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zp5iqjf9muncmqeamyp">
      <w:r>
        <w:rPr>
          <w:rFonts w:ascii="Arial" w:cs="Arial" w:eastAsia="Arial" w:hAnsi="Arial"/>
          <w:color w:val="132D3F"/>
          <w:sz w:val="16"/>
          <w:szCs w:val="16"/>
          <w:u w:val="single"/>
        </w:rPr>
        <w:t xml:space="preserve">dalil.kg/document/600020</w:t>
      </w:r>
    </w:hyperlink>
  </w:p>
  <w:p>
    <w:pPr>
      <w:spacing w:after="0" w:before="40"/>
      <w:jc w:val="center"/>
    </w:pPr>
    <w:hyperlink w:history="1" r:id="rIdbb_eybcj2ddgozyz_uh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qhp_m-0dg4a4n9rfwcn" Type="http://schemas.openxmlformats.org/officeDocument/2006/relationships/hyperlink" Target="https://dalil.kg/document/203244" TargetMode="External"/><Relationship Id="rId0hzxncmitxqsfwlywj511" Type="http://schemas.openxmlformats.org/officeDocument/2006/relationships/hyperlink" Target="https://dalil.kg/document/203244" TargetMode="External"/><Relationship Id="rIdq0hhxfq7dicknr_zrpvne"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zp5iqjf9muncmqeamyp" Type="http://schemas.openxmlformats.org/officeDocument/2006/relationships/hyperlink" Target="https://dalil.kg/document/600020" TargetMode="External"/><Relationship Id="rIdbb_eybcj2ddgozyz_uh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2026-10-01T12:58:24.359Z</dcterms:created>
  <dcterms:modified xsi:type="dcterms:W3CDTF">2026-10-01T12:58:24.359Z</dcterms:modified>
</cp:coreProperties>
</file>

<file path=docProps/custom.xml><?xml version="1.0" encoding="utf-8"?>
<Properties xmlns="http://schemas.openxmlformats.org/officeDocument/2006/custom-properties" xmlns:vt="http://schemas.openxmlformats.org/officeDocument/2006/docPropsVTypes"/>
</file>