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21 июня 2010 года ВП № 97                 ПОСТАНОВЛЕНИЕ ВРЕМЕННОГО ПРАВИТЕЛЬСТВА                         КЫРГЫЗСКОЙ РЕСПУБЛИКИ                 О создании государственного предприятия                "Топливно-заправочный комплекс "Манас"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9jspgltlrsgklyy4ccrf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главой 5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  Респуб-лики,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1</w:t>
      </w:r>
    </w:p>
    <w:p>
      <w:r>
        <w:rPr>
          <w:rFonts w:ascii="Arial" w:cs="Arial" w:eastAsia="Arial" w:hAnsi="Arial"/>
          <w:sz w:val="24"/>
          <w:szCs w:val="24"/>
        </w:rPr>
        <w:t xml:space="preserve">1 конституционного Закона Кыргызской Республики "О Пра-вительстве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  ПравительстваКыргызской Республики от 7 апреля 2010 года № 1 Временное ПравительствоКыргызской Республики постановляет:     1. Создать государственное предприятие "Топливно-заправочный комп-лекс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h6u8yrgrw1dtsrtgl32p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12 июля 2024 года № 375)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xhhfjbkxi-5xohajb20r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12 июля 2024 года № 375)</w:t>
      </w:r>
    </w:p>
    <w:p>
      <w:r>
        <w:rPr>
          <w:rFonts w:ascii="Arial" w:cs="Arial" w:eastAsia="Arial" w:hAnsi="Arial"/>
          <w:sz w:val="24"/>
          <w:szCs w:val="24"/>
        </w:rPr>
        <w:t xml:space="preserve">4.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12 июля 2024 года № 375)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jspgltlrsgklyy4ccrfx" Type="http://schemas.openxmlformats.org/officeDocument/2006/relationships/hyperlink" Target="http://kodeks.duckdns.org/document/230011370" TargetMode="External"/><Relationship Id="rIdh6u8yrgrw1dtsrtgl32pq" Type="http://schemas.openxmlformats.org/officeDocument/2006/relationships/hyperlink" Target="http://kodeks.duckdns.org/document/230011370" TargetMode="External"/><Relationship Id="rIdxhhfjbkxi-5xohajb20rs" Type="http://schemas.openxmlformats.org/officeDocument/2006/relationships/hyperlink" Target="http://kodeks.duckdns.org/document/2300113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2026-09-23T11:49:34.952Z</dcterms:created>
  <dcterms:modified xsi:type="dcterms:W3CDTF">2026-09-23T11:49:34.952Z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