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48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РЕШЕНИЕ ЦЕНТРАЛЬНОЙ КОМИССИИ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2021 года № 57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уведомлении общественного объединения пострадавших за страну «Надежда героев» о намерении осуществлять наблюдение на выборах депутатов местных кенешей, назначенных на 11 апреля 2021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8-1 </w:t>
      </w:r>
      <w:hyperlink w:history="1" r:id="rIdmk__mlakhutp0oztojv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статьями 7, 18 </w:t>
      </w:r>
      <w:hyperlink w:history="1" r:id="rIdyxpib4qcqjzfkowecxc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</w:t>
      </w:r>
      <w:hyperlink w:history="1" r:id="rIdt3jogbjbb_g4fqmtc0a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2021 года УП № 21 «О назначении выборов депутатов местных кенешей Кыргызской Республики», Положением «О порядке регистрации общественных наблюдателей на выборах Президента Кыргызской Республики, депутатов Жогорку Кенеша Кыргызской Республики, местных кенешей и референдуме Кыргызской Республики», утвержденного постановлением Центральной комиссии по выборам и проведению референдумов Кыргызской Республики от 11 июля 2017 года №226, на основании </w:t>
      </w:r>
      <w:r>
        <w:rPr>
          <w:rFonts w:ascii="Arial" w:cs="Arial" w:eastAsia="Arial" w:hAnsi="Arial"/>
          <w:sz w:val="24"/>
          <w:szCs w:val="24"/>
        </w:rPr>
        <w:t xml:space="preserve">уведомления </w:t>
      </w:r>
      <w:r>
        <w:rPr>
          <w:rFonts w:ascii="Arial" w:cs="Arial" w:eastAsia="Arial" w:hAnsi="Arial"/>
          <w:sz w:val="24"/>
          <w:szCs w:val="24"/>
        </w:rPr>
        <w:t xml:space="preserve">общественного объединения пострадавших за страну «Надежда героев» от 6 апреля 2021 года (вх.№01-13/1103),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поступившее в Центральную комиссию по выборам и проведению референдумов Кыргызской Республики уведомление от общественного объединения пострадавших за страну «Надежда героев» о намерении осуществлять наблюдение в период подготовки и проведения выборов </w:t>
      </w:r>
      <w:r>
        <w:rPr>
          <w:rFonts w:ascii="Arial" w:cs="Arial" w:eastAsia="Arial" w:hAnsi="Arial"/>
          <w:sz w:val="24"/>
          <w:szCs w:val="24"/>
        </w:rPr>
        <w:t xml:space="preserve">депутатов местных кенешей</w:t>
      </w:r>
      <w:r>
        <w:rPr>
          <w:rFonts w:ascii="Arial" w:cs="Arial" w:eastAsia="Arial" w:hAnsi="Arial"/>
          <w:sz w:val="24"/>
          <w:szCs w:val="24"/>
        </w:rPr>
        <w:t xml:space="preserve">, назначенных на 1</w:t>
      </w:r>
      <w:r>
        <w:rPr>
          <w:rFonts w:ascii="Arial" w:cs="Arial" w:eastAsia="Arial" w:hAnsi="Arial"/>
          <w:sz w:val="24"/>
          <w:szCs w:val="24"/>
        </w:rPr>
        <w:t xml:space="preserve">1 апреля</w:t>
      </w:r>
      <w:r>
        <w:rPr>
          <w:rFonts w:ascii="Arial" w:cs="Arial" w:eastAsia="Arial" w:hAnsi="Arial"/>
          <w:sz w:val="24"/>
          <w:szCs w:val="24"/>
        </w:rPr>
        <w:t xml:space="preserve"> 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решение в территориальные и участковые избирательные комиссии для принятия соответствующих мер по регистрации общественных наблюдателей от некоммерческой организации, указанной в пункте 1, и выдаче им удостоверений установленного образца, в порядке, предусмотренном законодательством о выборах.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Опубликовать настоящее решение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решения возложить на заместителя председателя Центральной комиссии по выборам и проведению референдумов Кыргызской Республики А.Г. 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qcpcqhdpgibflaulz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dalil.kg/document/600401</w:t>
      </w:r>
    </w:hyperlink>
  </w:p>
  <w:p>
    <w:pPr>
      <w:spacing w:after="0" w:before="40"/>
      <w:jc w:val="center"/>
    </w:pPr>
    <w:hyperlink w:history="1" r:id="rId2zz3ern_3xbzl_re3kj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__mlakhutp0oztojvwu" Type="http://schemas.openxmlformats.org/officeDocument/2006/relationships/hyperlink" Target="https://dalil.kg/document/203103" TargetMode="External"/><Relationship Id="rIdyxpib4qcqjzfkowecxcgy" Type="http://schemas.openxmlformats.org/officeDocument/2006/relationships/hyperlink" Target="https://dalil.kg/document/203100" TargetMode="External"/><Relationship Id="rIdt3jogbjbb_g4fqmtc0a0r" Type="http://schemas.openxmlformats.org/officeDocument/2006/relationships/hyperlink" Target="https://dalil.kg/document/4303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qcpcqhdpgibflaulzle" Type="http://schemas.openxmlformats.org/officeDocument/2006/relationships/hyperlink" Target="https://dalil.kg/document/600401" TargetMode="External"/><Relationship Id="rId2zz3ern_3xbzl_re3kj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2026-10-01T08:14:09.325Z</dcterms:created>
  <dcterms:modified xsi:type="dcterms:W3CDTF">2026-10-01T08:14:09.325Z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