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ноября 2021 года № 793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состав Базар-Коргонской окружной избирательной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заявления члена Базар-Коргонской окружной избирательной комиссии о выводе из состава избирательной комиссии, в соответствии со </w:t>
      </w:r>
      <w:hyperlink w:history="1" r:id="rIdizf6txjuu2lvqyox8gri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 12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выборах Президента Кыргызской Республики и депутатов Жогорку Кенеша Кыргызской Республики», статьей </w:t>
      </w:r>
      <w:hyperlink w:history="1" r:id="rIdn-bdihxfmflnsjwhfu1i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qbq4tlvjmwnkpzez2ghy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7tv-ivexqppr-stuyxbs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Центральной комиссии по выборам и проведению референдумов Кыргызской Республики», </w:t>
      </w:r>
      <w:hyperlink w:history="1" r:id="rIduzh4ekqsa8pug98w6jgf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 </w:t>
        </w:r>
      </w:hyperlink>
      <w:r>
        <w:rPr>
          <w:rFonts w:ascii="Arial" w:cs="Arial" w:eastAsia="Arial" w:hAnsi="Arial"/>
          <w:sz w:val="24"/>
          <w:szCs w:val="24"/>
        </w:rPr>
        <w:t xml:space="preserve">«О порядке формирования, расформирования избирательной комиссии и формирования, ведения резерва избирательной комиссии», утвержденным </w:t>
      </w:r>
      <w:hyperlink w:history="1" r:id="rIdfwgtkgbhtsvwrceofo9d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декабря 2019 года № 176,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изменения в состав Базар-Коргонской окружной избирательной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комиссии Абдыллазова Кенешбека Шараповича;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в состав комиссии Мураталиева Алмазбека Тологоновича – из резерва Базар-Коргонской территориальной избирательной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«Эркин-Тоо»и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заместителя председателя Центральной комиссии по выборами проведению референдумов Кыргызской Республики Т. Шайназарова.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zr14j7c7h-8ofknde2u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dalil.kg/document/600518</w:t>
      </w:r>
    </w:hyperlink>
  </w:p>
  <w:p>
    <w:pPr>
      <w:spacing w:after="0" w:before="40"/>
      <w:jc w:val="center"/>
    </w:pPr>
    <w:hyperlink w:history="1" r:id="rId9kxemyscawgikka-w7eo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zf6txjuu2lvqyox8grip" Type="http://schemas.openxmlformats.org/officeDocument/2006/relationships/hyperlink" Target="https://dalil.kg/document/203244#st_12" TargetMode="External"/><Relationship Id="rIdn-bdihxfmflnsjwhfu1io" Type="http://schemas.openxmlformats.org/officeDocument/2006/relationships/hyperlink" Target="https://dalil.kg/document/112260#st_3" TargetMode="External"/><Relationship Id="rIdqbq4tlvjmwnkpzez2ghyc" Type="http://schemas.openxmlformats.org/officeDocument/2006/relationships/hyperlink" Target="https://dalil.kg/document/112260#st_4" TargetMode="External"/><Relationship Id="rId7tv-ivexqppr-stuyxbsa" Type="http://schemas.openxmlformats.org/officeDocument/2006/relationships/hyperlink" Target="https://dalil.kg/document/112260#st_8" TargetMode="External"/><Relationship Id="rIduzh4ekqsa8pug98w6jgf_" Type="http://schemas.openxmlformats.org/officeDocument/2006/relationships/hyperlink" Target="https://dalil.kg/document/86091" TargetMode="External"/><Relationship Id="rIdfwgtkgbhtsvwrceofo9dn" Type="http://schemas.openxmlformats.org/officeDocument/2006/relationships/hyperlink" Target="https://dalil.kg/document/8609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zr14j7c7h-8ofknde2uw" Type="http://schemas.openxmlformats.org/officeDocument/2006/relationships/hyperlink" Target="https://dalil.kg/document/600518" TargetMode="External"/><Relationship Id="rId9kxemyscawgikka-w7eo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2026-09-30T21:33:33.188Z</dcterms:created>
  <dcterms:modified xsi:type="dcterms:W3CDTF">2026-09-30T21:33:33.188Z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