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УТРАТИЛ СИЛУ
 в соответствии с </w:t>
      </w:r>
      <w:hyperlink w:history="1" r:id="rIdi8ewlvjmc1ezqj88mmhft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Указом</w:t>
        </w:r>
      </w:hyperlink>
      <w:r>
        <w:rPr>
          <w:rFonts w:ascii="Arial" w:cs="Arial" w:eastAsia="Arial" w:hAnsi="Arial"/>
          <w:sz w:val="24"/>
          <w:szCs w:val="24"/>
        </w:rPr>
        <w:t xml:space="preserve"> Президента КР
 от 9 июня 2012 года УП № 120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УКАЗ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18 февраля 2009 года УП № 115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Концепции национальной безопасности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 рекомендациями Совета безопасности Кыргызской Республики, в целях предупреждения и нейтрализации угроз и обеспечения национальной безопасности Кыргызской Республики, а также укрепления и развития международного сотрудничества в этой сфере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ПОСТАНОВЛЯЮ: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прилагаемую Концепцию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Комиссии по выработке проекта Концепции национальной безопасности Кыргызской Республики совместно с аппаратом Совета безопасности на основе данной </w:t>
      </w:r>
      <w:hyperlink w:history="1" r:id="rIdrywaau1nwjnyfv8lpjgs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Концепции</w:t>
        </w:r>
      </w:hyperlink>
      <w:r>
        <w:rPr>
          <w:rFonts w:ascii="Arial" w:cs="Arial" w:eastAsia="Arial" w:hAnsi="Arial"/>
          <w:sz w:val="24"/>
          <w:szCs w:val="24"/>
        </w:rPr>
        <w:t xml:space="preserve"> к 15 мая 2009 года разработать и внести на утверждение Президента Кыргызской Республики Стратегию национальной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Министерствам, государственным комитетам и ведомствам, областным государственным администрациям, мэриям городов Бишкек и Ош до 1 июля 2009 года разработать на основе Концепции и Стратегии национальной безопасности отраслевые и региональные программы обеспечения безопасности.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Контроль за исполнением настоящего Указа возложить на аппарат Совета безопасности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Настоящий Указ вступает в силу со дня подписания.</w:t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К. Бакиев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blcgewavehkj6ylhd-l8g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dalil.kg/document/60115</w:t>
      </w:r>
    </w:hyperlink>
  </w:p>
  <w:p>
    <w:pPr>
      <w:spacing w:after="0" w:before="40"/>
      <w:jc w:val="center"/>
    </w:pPr>
    <w:hyperlink w:history="1" r:id="rIdcie4i6p8wdcs60_nfe0s-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8ewlvjmc1ezqj88mmhft" Type="http://schemas.openxmlformats.org/officeDocument/2006/relationships/hyperlink" Target="https://dalil.kg/document/61358" TargetMode="External"/><Relationship Id="rIdrywaau1nwjnyfv8lpjgsi" Type="http://schemas.openxmlformats.org/officeDocument/2006/relationships/hyperlink" Target="https://dalil.kg/document/4797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blcgewavehkj6ylhd-l8g" Type="http://schemas.openxmlformats.org/officeDocument/2006/relationships/hyperlink" Target="https://dalil.kg/document/60115" TargetMode="External"/><Relationship Id="rIdcie4i6p8wdcs60_nfe0s-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2026-09-24T18:19:56.003Z</dcterms:created>
  <dcterms:modified xsi:type="dcterms:W3CDTF">2026-09-24T18:19:56.003Z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