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2009 года УП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"Об утверждении состава Комиссии по вопросам гражданства при Президенте Кыргызской Республики" от 21 января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rrcamuij3hudjpucog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Указ Президента Кыргызской Республики "Об утверждении состава Комиссии по вопросам гражданства при Президенте Кыргызской Республики" от 21 января 2008 года № 36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Комиссии, утвержденного вышеназванным Указом,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Мамытова Т.Б., Кыдырова Т.Т., Субанова Т.У.;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Жороева Каныбека Таировича</w:t>
      </w:r>
      <w:r>
        <w:rPr>
          <w:rFonts w:ascii="Arial" w:cs="Arial" w:eastAsia="Arial" w:hAnsi="Arial"/>
          <w:sz w:val="24"/>
          <w:szCs w:val="24"/>
        </w:rPr>
        <w:t xml:space="preserve"> - заместителя Руководителя Администрации Президента Кыргызской Республики - заведующего отделом организационной работы и политики государственного управления, председателем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Исаева Талантбека Кедейкановича</w:t>
      </w:r>
      <w:r>
        <w:rPr>
          <w:rFonts w:ascii="Arial" w:cs="Arial" w:eastAsia="Arial" w:hAnsi="Arial"/>
          <w:sz w:val="24"/>
          <w:szCs w:val="24"/>
        </w:rPr>
        <w:t xml:space="preserve"> - заместителя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Казакбаева Руслана Айтбаевича</w:t>
      </w:r>
      <w:r>
        <w:rPr>
          <w:rFonts w:ascii="Arial" w:cs="Arial" w:eastAsia="Arial" w:hAnsi="Arial"/>
          <w:sz w:val="24"/>
          <w:szCs w:val="24"/>
        </w:rPr>
        <w:t xml:space="preserve"> - первого заместителя министра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urmy7svdnm0k_bo2a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dalil.kg/document/60203</w:t>
      </w:r>
    </w:hyperlink>
  </w:p>
  <w:p>
    <w:pPr>
      <w:spacing w:after="0" w:before="40"/>
      <w:jc w:val="center"/>
    </w:pPr>
    <w:hyperlink w:history="1" r:id="rIdiwb-rv6zcpvynvrj0i-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rcamuij3hudjpucog5p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urmy7svdnm0k_bo2ap6" Type="http://schemas.openxmlformats.org/officeDocument/2006/relationships/hyperlink" Target="https://dalil.kg/document/60203" TargetMode="External"/><Relationship Id="rIdiwb-rv6zcpvynvrj0i-6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2026-10-02T22:25:26.464Z</dcterms:created>
  <dcterms:modified xsi:type="dcterms:W3CDTF">2026-10-02T22:25:26.464Z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