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dkgt-zcmywrus89p_pr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30 ноября 2012 года УП №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УП № 396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Среднесрочного плана действий по реформированию системы управления государственными финансами Кыргызской Республики на 2009-2013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последовательного реформирования системы управления государственными финансами и совершенствования бюджетного процесса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alfiojq3kxqvgaqe98z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реформированию системы управления государственными финансами Кыргызской Республики на 2009-2013 годы (далее - План действий).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министерствами, государственными комитетами, административными ведомствами, органами местного самоуправления и другими государственными органами Кыргызской Республики обеспечить исполнение мероприятий в сроки, указанные в Плане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представлять в Координационный совет по макроэкономической и инвестиционной политике при Правительстве Кыргызской Республики информацию о ходе исполнения Плана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kxcjqu3rikdyhhjcnkd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утверждении Плана действий по реформированию системы управления государственными финансами Кыргызской Республики" от 29 июня 2006 года № 337.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отдел экономической и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480" w:before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действий по реформированию системы управления государственными финансами Кыргызской Республики на 2009-2013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Исполнители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I. Улучшение бюджетного процесса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I.А. Процесс подготовки и планирования бюджета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I.А.1. Совершенствование нормативной базы по бюджету, включая создание механизма уменьшения внесения частых изменений в бюджет и дополнительных расходов без ресурсного подкрепления. Совершенствование секторальных стратегий отраслевых министерств и обеспечение их связи с бюджетным процессом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1.А.1.2. Разработать инструкцию/руководство для: а) подготовки отчета по бюджету в соответствии с бюджетной классификацией; б) процедур и ограничений по бюджетному перераспределению; в) одобрения внутригодовых изменений с целью обеспечения соответствия между дополнительными расходами и имеющимися в наличии ресурсами; г) поквартальной росписи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1.А.1.3. Предусмотреть закрепление этапов и норм бюджетного календаря в соответствии с иерархией в 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1.А.1.4. Усовершенствовать методические инструкции по трехлетнему бюджету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1.А.1.5. Включить в бюджетный циркуляр требования: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I.А.2. Совершенствование координации функций и потока информации между подразделениями Министерства финансов и между Министерством финансов (МФ) и Центральным казначейством (ЦК)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I.A.2.2. Разработать механизм работы с бюджетной базой данных для разработчиков бюджетного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I.A.2.3. Обеспечить доступ ключевому персоналу МФ к информационной базе данных ЦК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(Центральное казначейство), проект GTAC/GSAC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I.A.2.4. Обеспечить доступ ключевому персоналу отраслевых министерств/бюджетных организаций к регулярным отчетам ЦК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(Центральное казначейство), проект GTAC/GSAC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I.A.3. Совершенствование Среднесрочного прогноза бюджета (СПБ)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I.A.3.2. Разработать методические инструкции для подготовки СПБ и новых форм СПБ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I.A.3.3. Разработать среднесрочные макроэкономические показатели, включая среднесрочную фискальную базу для определения макрофискальных задач на среднесрочный период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I.A.3.4. Улучшить секторальный анализ и отраслевые среднесрочные стратегии пилотных министерств и обеспечить их связь с бюджетным процессом. Определить цели, задачи и индикаторы сектора в соответствии с государственными программами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I.A.3.5. Определить механизм перехода от бюджетирования на основе расходов к бюджетированию на основе результатов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I.А.3.6. Разработать систему мониторинга для реализации секторальных стратегий и бюджетных программ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I.A.3.7. Разработать и внедрить систему стимулирования в целях мотивации отраслевых министерств для совершенствования качества среднесрочных стратегий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I.А.3.8. Провести обучение для персонала МФ и отраслевых министерств по подготовке СПБ в увязке со среднесрочными стратегиями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I.A.4. Разработка механизма оценки эффективности государственных расходов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I.А.4.2. Разработать индикаторы эффективности расходов бюджетных средств в пилотных министерствах, представивших секторальные стратегии в СПБ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Министерства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I.A.4.3. Разработать методические инструкции по определению целей, задач и бюджетных программ для бюджетных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I.A.5. Подготовка реалистичного бюджета, включая улучшение прогноза доходной части и определение стоимости бюджетных мероприятий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I.A.5.2 Совершенствовать методы оценки взаимовлияния макроэкономических показателей и бюджета, а также методов прогнозирования с применением эконометрического моделирования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I.A.5.3. Совершенствовать изложение макроэкономического прогноза в бюджетной документации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I.A.5.4. Разработать методические пособия по прогнозированию налоговых доходов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I.A.5.5. Провести обучение методам анализа и оценке фискальных рисков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I.A.5.6. Разработать усовершенствованную методику по начислению заработной платы сотрудников, выплачиваемой из бюджета (фонд заработной платы)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I.A.5.7. Создать базу данных по количеству сотрудников и фонду заработной платы бюджетных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министерства, ведомства, проект GTAC/GSAC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I.A.5.8. Провести анализ механизма финансирования на коммунальные услуги и подготовить рекомендации по улучшению планирования и упорядочения этой статьи расходов в бюджете. Разработать соответствующие руководства/инструкции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I.A.5.9. Разработать методику расчета операционных расходов. Провести инвентаризацию нормативов расходов и предложить рекомендации по их усовершенствованию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I.A.6. Совершенствование прозрачности и покрытия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I.A.6.2. Усовершенствовать процедуры, регулирующие разработку, утверждение и выполнение смет по специальным средствам бюджетных учреждений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I.A.6.3. Улучшить прозрачность отражения финансирования ПГИ в бюджете, включая расходы, финансируемые из внешних источников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I.В. Совершенствование бюджетной классификации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I.В.1. Разработка консолидированного Плана счетов и усовершенствования бюджетной классификации в соответствии с международными стандартами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I.В.1.2. Обеспечить представление информации по перечислению денежных средств в соответствии с бюджетной классификацией в формах бумажных и электронных платежных документов, утвержденных для использования в платежной системе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(Центральное казначейство), Национальный банк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I.В.1.3. Разработать план счетов казначейства с учетом структуры и порядка нумерации банковских счетов, используемых в платежной системе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(Центральное казначейство)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II. Процесс исполнения бюджета и отчетность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II.А. Совершенствование процесса исполнения бюджета и отчетности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II.A.1. Обеспечение надлежащего контроля выполнения процедур исполнения бюджета, совершенствование управления денежной наличностью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(Центральное казначейство), проект GTAC/GSAC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II.А.1.2. Разработать механизм регистрации обязательств бюджетных учреждений: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(Центральное казначейство), проект GTAC/GSAC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II.А.1.3. Разработать инструкции по принципам и механизмам регистрации контрактов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(Центральное казначейство), проект GTAC/GSAC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II.A.1.4. Провести обучение сотрудников бюджетных организаций и казначейства (РОК) работе с программным обеспечением по регистрации контрактов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(Центральное казначейство), проект GTAC/GSAC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II.А.1.5. Разработать механизмы по улучшению управления денежной наличностью на государственных счетах для обеспечения эффективного использования ресурсов и сокращения потребностей в заимствовании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(Центральное казначейство), проект GTAC/GSAC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II.А.1.6. Усовершенствовать положения и процедуры контроля деятельности в системе казначейства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(Центральное казначейство), проект GTAC/GSAC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II.A.2. Модернизация системы казначейства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(Центральное казначейство), проект GTAC/GSAC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II.A.2.2. Разработать и внедрить информационную систему управления человеческими ресурсами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(Центральное казначейство), министерства, ведомства, проект GTAC/GSAC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II.А.3. Совершенствование прозрачности и полноты отчета по исполнению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(Центральное казначейство)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II.A.3.2. Обеспечить включение в новые формы отчетности по исполнению бюджета данных по первоначальным ассигнованиям, пересмотренным бюджетным ассигнованиям и о фактическом исполнении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(Центральное казначейство)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II.А.3.3. Внедрить систему подготовки государственных консолидированных отчетов по исполнению бюджета (Центрального правительства и органов МСУ) на ежеквартальной основе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(Центральное казначейство)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II.A.3.4. Внедрить систему отчетности по управлению государственным долгом и ссудными гарантиями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II.А.4. Переход к международным стандартам бухгалтерского учета в государственном секторе (IPSAS)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б) провести обучающие тренинги для финансово-экономических работников по ведению бухгалтерского учета и составлению финансовой отчетности в соответствии с МСФООС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в) совершенствовать действующую нормативную методологическую базу по бухгалтерскому учету и отчетности в государственном секторе с переходом на МСФООС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II.B. Совершенствование финансового управления и контроля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II.B.1 Создание и развитие системы внутреннего аудита в государственных организациях и учреждениях и разработка нормативной правовой базы по внутреннему аудиту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II.В.1.2. Разработать и совершенствовать методологию внутреннего аудита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II.B.1.3. Создать службы внутреннего аудита в государственных органах и учреждениях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II.B.1.4. Повысить квалификацию специалистов в области внутреннего аудита в министерствах и ведомствах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II.B.2. Совершенствование системы внешнего аудита в госсекторе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Счетная палата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II.В.2.2. Обеспечить своевременное представление отчетов по внешнему аудиту в Парламент и их публикацию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Счетная палата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II.B.2.3. Разработать механизм по реализации рекомендаций внешнего аудита госучреждениями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Счетная палата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III. Усиление законодательной базы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III.А.1. Совершенствование правовой базы в области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III.А.1.2. Провести ревизию положений, определяющих финансовые обязательства государства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III.А.1.3. Разработать Бюджетный кодекс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IV. Совершенствование системы межбюджетных отношений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IV.A.1. Совершенствование законодательной базы в области межбюджетных отношений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IV.A.1.2. Внести предложения по оптимальному административно-территориальному разделению (во исполнение </w:t>
      </w:r>
      <w:r>
        <w:rPr>
          <w:rFonts w:ascii="Arial" w:cs="Arial" w:eastAsia="Arial" w:hAnsi="Arial"/>
          <w:sz w:val="24"/>
          <w:szCs w:val="24"/>
        </w:rPr>
        <w:t xml:space="preserve">Указа Президента КР от 4 июля 2007 года № 333 «О концептуальных подходах к реорганизации системы административно-территориального устройства в КР»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IV.A.1.3. Разработать пособия и инструкции по переходу на среднесрочное прогнозирование местных бюджетов (планирование на 3-летнего бюджета), с учетом программного бюджетирования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IV.A.2. Совершенствование системы межбюджетных трансфертов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IV.A.2.2. Поэтапное внедрение минимальных стандартов бюджетного финансирования для общеобразовательных учреждений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IV.A.3. Повышение информационного уровня во внутри- государственной системе для отражения социально-экономического развития регионов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IV.A.3.2. Внедрить единые упрощенные формы отчетности для органов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IV.A.3.3. Дальнейшая компьютеризация, техническое оснащение органов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V. Стратегия налоговой реформы и совершенствование процесса управления доходами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V.A.1. Совершенствование законодательства по налоговой системе и оценка воздействия изменений, механизмов управления доходами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V.A.1.2. Разработать Среднесрочную стратегию налоговой политики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V.A.1.3. Создать базу данных по доходной части госбюджета, интегрированную с базой данных Государственной налоговой службой, Государственной таможенной службой и Центрального казначейства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(Центральное казначейство), 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V.A.2. Реформирование системы неналоговых платежей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министерства, ведомства, доноры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V.A.2.2. Провести инвентаризацию законодательства по неналоговым доходам и внести соответствующие поправки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министерства, ведомства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VI. Другие реформы УГФ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VI.A.1. Политика и процедуры закупок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VI.A.1.2. Четко определить цикл закупок, чтобы включить: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VI.A.1.3. Подготовить оценку по варианту создания централизованной закупочной системы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VI.A.2. Политика и процедуры государственного инвестирования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VI.A.2.2. Установить процедуры по: (а) экономической оценке проектов; (б) раннему решению вопроса соответствия инвестиционных ассигнований общей и секторальной политике; (в) реальным оценкам общей стоимости инвестиционных проектов и текущих расходов по ним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VI.A.3. Управление долгом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VI.A.4. Создание Интегрированной информационной системы финансового 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VII. Создание потенциала и мотивационные изменения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VII.A.1. Усиление потенциала МФ и отраслевых министерств путем обучения и изучения международного опыта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совместно с донорами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VII.A.1.2. Определить статус и закрепить Группы по разработке политики в Министерстве финансов на постоянной основе как специализированного аналитического органа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совместно с донорами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VII.A.1.3. Открыть обучающие центры в целях непрерывного процесса переподготовки госслужащих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совместно с донорами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VII.A.1.4. Провести ряд семинаров по вопросам политики и системы управления доходами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совместно с донорами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VII.A.2. Мотивационные изменения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совместно с донорами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VII.A.2.2. Провести семинары с руководителями подразделений МФ для реализации системы вознаграждения, утвержденной МФ: Приказ № 460/1 от 10 сентября 2007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совместно с донорами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e-cpnq0o-wksfazcm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dalil.kg/document/60285</w:t>
      </w:r>
    </w:hyperlink>
  </w:p>
  <w:p>
    <w:pPr>
      <w:spacing w:after="0" w:before="40"/>
      <w:jc w:val="center"/>
    </w:pPr>
    <w:hyperlink w:history="1" r:id="rIdimtjcmwuauu5x66g0bb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gt-zcmywrus89p_pro-" Type="http://schemas.openxmlformats.org/officeDocument/2006/relationships/hyperlink" Target="https://dalil.kg/document/61510" TargetMode="External"/><Relationship Id="rIdalfiojq3kxqvgaqe98zaz" Type="http://schemas.openxmlformats.org/officeDocument/2006/relationships/hyperlink" Target="https://dalil.kg/document/60285#p" TargetMode="External"/><Relationship Id="rIdkxcjqu3rikdyhhjcnkddq" Type="http://schemas.openxmlformats.org/officeDocument/2006/relationships/hyperlink" Target="https://dalil.kg/document/45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e-cpnq0o-wksfazcm7b" Type="http://schemas.openxmlformats.org/officeDocument/2006/relationships/hyperlink" Target="https://dalil.kg/document/60285" TargetMode="External"/><Relationship Id="rIdimtjcmwuauu5x66g0bb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2026-09-25T09:55:44.672Z</dcterms:created>
  <dcterms:modified xsi:type="dcterms:W3CDTF">2026-09-25T09:55:44.672Z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