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ноября 2009 года УП № 537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</w:t>
      </w:r>
      <w:r>
        <w:rPr>
          <w:rFonts w:ascii="Arial" w:cs="Arial" w:eastAsia="Arial" w:hAnsi="Arial"/>
          <w:sz w:val="24"/>
          <w:szCs w:val="24"/>
        </w:rPr>
        <w:t xml:space="preserve">направлении судей местных судов Кыргызской Республики для осуществления полномочий судей местных судов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84 </w:t>
      </w:r>
      <w:hyperlink w:history="1" r:id="rIdehswrniexxqw-xfjmfc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статьи 22 конституционного </w:t>
      </w:r>
      <w:hyperlink w:history="1" r:id="rIdqslscddv5_madvkncqw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Асанову Нургуль Молдобековну - в Ленинский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Бакирова Кайридина - в Аламудунский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Басылакунова Рысбека Кабылбековича - в Ысык-Атинский районный суд Чуйской области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Давлетбаеву Мадину Акремовну - в Первомайский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Ибраева Джолдоша Мамаевича - в Ленинский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Калыбаеву Шааркан Акматалиевну - в Чуйский областной суд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Мельникову Маргариту Павловну - в Ленинский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Саргалдакову Гульмиру Зарлыковну - в Свердловский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Толоева Жакыпбека - в Свердловский районный суд города Бишкек для осуществления полномочий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судью местного суда Кыргызской Республики Уметалиеву Галину Дюшекеевну - в Чуйский областной суд для осуществления полномочий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ye6uwfdhq14hbjdjbg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dalil.kg/document/60406</w:t>
      </w:r>
    </w:hyperlink>
  </w:p>
  <w:p>
    <w:pPr>
      <w:spacing w:after="0" w:before="40"/>
      <w:jc w:val="center"/>
    </w:pPr>
    <w:hyperlink w:history="1" r:id="rIdtmj4jvqisgxa57g6tah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swrniexxqw-xfjmfcad" Type="http://schemas.openxmlformats.org/officeDocument/2006/relationships/hyperlink" Target="https://dalil.kg/document/1" TargetMode="External"/><Relationship Id="rIdqslscddv5_madvkncqwqw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ye6uwfdhq14hbjdjbgee" Type="http://schemas.openxmlformats.org/officeDocument/2006/relationships/hyperlink" Target="https://dalil.kg/document/60406" TargetMode="External"/><Relationship Id="rIdtmj4jvqisgxa57g6tah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2026-10-04T23:51:09.219Z</dcterms:created>
  <dcterms:modified xsi:type="dcterms:W3CDTF">2026-10-04T23:51:09.219Z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