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УП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hdb1ojy0abvyllotgc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 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Конгантиеву Зарему Камбаралиевну</w:t>
      </w:r>
      <w:r>
        <w:rPr>
          <w:rFonts w:ascii="Arial" w:cs="Arial" w:eastAsia="Arial" w:hAnsi="Arial"/>
          <w:sz w:val="24"/>
          <w:szCs w:val="24"/>
        </w:rPr>
        <w:t xml:space="preserve"> - в Свердловский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Кыдырова  Калтарбека Абдыкадыровича</w:t>
      </w:r>
      <w:r>
        <w:rPr>
          <w:rFonts w:ascii="Arial" w:cs="Arial" w:eastAsia="Arial" w:hAnsi="Arial"/>
          <w:sz w:val="24"/>
          <w:szCs w:val="24"/>
        </w:rPr>
        <w:t xml:space="preserve"> - в Кызыл-Кийский городской суд Баткенской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Сулайманову Айнуру Эртабылдиевну</w:t>
      </w:r>
      <w:r>
        <w:rPr>
          <w:rFonts w:ascii="Arial" w:cs="Arial" w:eastAsia="Arial" w:hAnsi="Arial"/>
          <w:sz w:val="24"/>
          <w:szCs w:val="24"/>
        </w:rPr>
        <w:t xml:space="preserve"> - в Московский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Токтогулову Гулзаду Токторбаевну</w:t>
      </w:r>
      <w:r>
        <w:rPr>
          <w:rFonts w:ascii="Arial" w:cs="Arial" w:eastAsia="Arial" w:hAnsi="Arial"/>
          <w:sz w:val="24"/>
          <w:szCs w:val="24"/>
        </w:rPr>
        <w:t xml:space="preserve"> - в Баткенский областной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wlxfia-2wcxg1jjq0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dalil.kg/document/60429</w:t>
      </w:r>
    </w:hyperlink>
  </w:p>
  <w:p>
    <w:pPr>
      <w:spacing w:after="0" w:before="40"/>
      <w:jc w:val="center"/>
    </w:pPr>
    <w:hyperlink w:history="1" r:id="rIdnnui0xsk9hopjpybrfa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b1ojy0abvyllotgc6y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wlxfia-2wcxg1jjq0qm" Type="http://schemas.openxmlformats.org/officeDocument/2006/relationships/hyperlink" Target="https://dalil.kg/document/60429" TargetMode="External"/><Relationship Id="rIdnnui0xsk9hopjpybrfa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2026-10-05T01:28:48.169Z</dcterms:created>
  <dcterms:modified xsi:type="dcterms:W3CDTF">2026-10-05T01:28:48.169Z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