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соответствии с </w:t>
      </w:r>
      <w:hyperlink w:history="1" r:id="rId23b86tttaqsfh73bq4dmm">
        <w:r>
          <w:rPr>
            <w:rFonts w:ascii="Arial" w:cs="Arial" w:eastAsia="Arial" w:hAnsi="Arial"/>
            <w:b/>
            <w:bCs/>
            <w:color w:val="1D4ED8"/>
            <w:sz w:val="32"/>
            <w:szCs w:val="3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32"/>
          <w:szCs w:val="32"/>
        </w:rPr>
        <w:t xml:space="preserve"> Президента КР от 24 августа 2016 года УП № 187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октября 2010 года УП № 240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составе Государственной комиссии Кыргызской Республики по радиочастотам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or8kobwsiu9ju9trda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и пунктом 8 Положения о Государственной комиссии Кыргызской Республики по радиочастотам, утвержденного </w:t>
      </w:r>
      <w:hyperlink w:history="1" r:id="rIdaklh7pnzyjgqbav5qpu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aeqfzkyndjwvvzetmmw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радиочастотам" от 24 февраля 2009 года № 131,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muqvh3jshmsywvbsb1k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Кыргызской Республики по радиочастотам.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6yvyzmae578djwg3ipt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Государственной комиссии Кыргызской Республики по радиочастотам" от 30 апреля 2009 года № 222.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комиссии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 радиочастотам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национальной безопасности Кыргызской Республики, председатель Государственной комиссии Кыргызской Республики по радиочастотам;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Государственного агентства связи при Правительстве Кыргызской Республики, ответственный секретарь Государственной комиссии Кыргызской Республики по радиочастотам.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Государственного агентства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wbl697k_sdjxpzdx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dalil.kg/document/60756</w:t>
      </w:r>
    </w:hyperlink>
  </w:p>
  <w:p>
    <w:pPr>
      <w:spacing w:after="0" w:before="40"/>
      <w:jc w:val="center"/>
    </w:pPr>
    <w:hyperlink w:history="1" r:id="rIdk1p9xisiobqik26m2ik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3b86tttaqsfh73bq4dmm" Type="http://schemas.openxmlformats.org/officeDocument/2006/relationships/hyperlink" Target="https://dalil.kg/document/900015" TargetMode="External"/><Relationship Id="rIdpor8kobwsiu9ju9trda0s" Type="http://schemas.openxmlformats.org/officeDocument/2006/relationships/hyperlink" Target="https://dalil.kg/document/42" TargetMode="External"/><Relationship Id="rIdaklh7pnzyjgqbav5qpucn" Type="http://schemas.openxmlformats.org/officeDocument/2006/relationships/hyperlink" Target="https://dalil.kg/document/60128" TargetMode="External"/><Relationship Id="rIdaeqfzkyndjwvvzetmmwt6" Type="http://schemas.openxmlformats.org/officeDocument/2006/relationships/hyperlink" Target="https://dalil.kg/document/94407" TargetMode="External"/><Relationship Id="rIdmuqvh3jshmsywvbsb1kdu" Type="http://schemas.openxmlformats.org/officeDocument/2006/relationships/hyperlink" Target="https://dalil.kg/document/60756#p1" TargetMode="External"/><Relationship Id="rId6yvyzmae578djwg3iptfu" Type="http://schemas.openxmlformats.org/officeDocument/2006/relationships/hyperlink" Target="https://dalil.kg/document/607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wbl697k_sdjxpzdxagu" Type="http://schemas.openxmlformats.org/officeDocument/2006/relationships/hyperlink" Target="https://dalil.kg/document/60756" TargetMode="External"/><Relationship Id="rIdk1p9xisiobqik26m2ik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2026-09-27T10:27:09.014Z</dcterms:created>
  <dcterms:modified xsi:type="dcterms:W3CDTF">2026-09-27T10:27:09.014Z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