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6pfp6it-lrquqk2x7xc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декабря 1998 года N 832                                ПОЛОЖЕНИЕ                   о минимальных ставках авторского               вознаграждения за использование объектов                    авторского права и смежных прав              (В редакции </w:t>
      </w:r>
      <w:hyperlink w:history="1" r:id="rId91libk45uts717ibg3dz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мая 2001 года N 233)                                Раздел I                            Общие положения     1. Настоящее Положение разработано во исполнение Закона КыргызскойРеспублики "Об авторском праве и смежных правах".    2. Вознаграждение за использование объектов авторского  и  смежныхправ   на   территории   Кыргызской   Республики   начисляется   всемиорганизациями, использующими объекты авторского права и смежных прав.    3. Представителем  авторов  (их правопреемников) и исполнителей повопросам  выдачи  разрешений на публичное  исполнение  произведений  идругие   виды  использования  объектов  авторского  и  смежных   прав,начисления   и  сбора  авторского  вознаграждения  в  соответствии   сзаконодательством  Кыргызской Республики может  являться  организация,управляющая  имущественными правами авторов  на  коллективной  основе,действующая в пределах полученных от авторов полномочий, имеющая правопредъявлять  иски  в  защиту  прав  и  охраняемых  законом   интересовпредставляемых ею лиц.    До создания  организаций,  управляющих  имущественными  правами наколлективной   основе,    Государственное   агентство   по   науке   иинтеллектуальной собственности при Правительстве Кыргызской Республики(далее    Кыргызпатент)   выполняет   функции   и   обязанности   этихорганизаций.    4.  Ставки  авторского  вознаграждения, предусмотренные  настоящимПоложением,   являются  минимальными  и  применяются,  если  иное   неопределено   в   договоре   между  пользователем   и   автором,    егоправопреемником либо организацией,  управляющей имущественными правамиавторов   на  коллективной  основе  в  пределах  полученных   от   нихполномочий, и размер вознаграждения не является предметом спора  междузаинтересованными сторонами.    5.   Плательщиками  авторского  вознаграждения  за   использованиеобъектов  авторского  права  и смежных  прав  являются  физические   июридические  лица  независимо  от форм собственности и организационно-правовых  форм, осуществляющие или организующие  публичное  исполнениепроизведений   и  другие  виды  использования  объектов  авторского  исмежных   прав,    такие  как:  театры  (в  том  числе  театры-студии,любительские   самодеятельные   театры),    концертные   и    цирковыеобъединения,  исполнительские коллективы, филармонии,  цирки,   клубы,дома  и  дворцы культуры, дома офицеров, различные ансамбли,   хоры  иоркестры, дискотеки, концертные и танцевальные площадки,  парки, сады,стадионы, спортивные и киноконцертные залы, кинотеатры и видео-салоны,казино,  бары,  кафе,  рестораны  и другие  предприятия  общественногопитания,    пансионаты,   дома   отдыха   и   санатории,   предприятиябытового обслуживания,  все виды пассажирского транспорта, организацииэфирного  и кабельного вещания,  а также  организации,  осуществляющиевоспроизведение  объектов  авторского и смежных прав  путем  звуко-  ивидеозаписи в целях их распространения и  сдачи  в  прокат,  и  другиепользователи.    6.   Пользователи  объектов  авторского  и  смежных  прав   должнызаключать    с    автором    (авторами)   или    их    правопреемником(правопреемниками)  либо  с организацией,  управляющей  имущественнымиправами  авторов  на  коллективной основе,  лицензионные  договоры  наиспользование произведений. Все пользователи, заключившие лицензионныйдоговор    (соглашение),    обязаны    осуществить     государственнуюрегистрацию в установленном порядке в Кыргызпатенте.    7. Плательщик обязан:    а) вести точный учет используемых им объектов авторских и  смежныхправ    и   предоставлять  ежемесячный  отчет  Кыргызпатенту  согласнотиповым  формам,   прилагаемым  к лицензионному  договору   на   правоиспользования этих объектов;    б)    представлять    надлежаще   уполномоченному    представителюКыргызпатента   для проверки расчет подлежащих уплате сумм  авторскоговознаграждения,   а  также для просмотра все документы,   связанные  срасчетами   по  авторскому   вознаграждению  за  публичное  исполнениепроизведений;   бесплатно  допускать  представителя  Кыргызпатента  напроводимые  им   мероприятия для проведения контрольного прослушивания(просмотра);    в)    ежеквартально   производить   в   Кыргызпатент    отчислениявознаграждений за использование произведений авторских и смежных прав;    г) отчисления производить не позднее 15 дней по истечении текущегоквартала.    8. Сбор,  распределение и выплата предусмотренного  вознагражденияавторам     (их    правопреемникам)   и   другим   обладателям    правосуществляется Кыргызпатентом.    Размер  отчислений  на  покрытие расходов,  связанных  со  сбором,начислением, распределением, выплатой авторского вознаграждения, и  науслуги  организаций,   участвующих в сборе авторского  вознаграждения,определяется   на  основании  решения  Совета  авторов    организации,управляющей  имущественными  правами на коллективной  основе.   Размерэтих  отчислений  составляет  от 10 до 25 процентов  суммы  авторскоговознаграждения,   поступившего   от  плательщика,   и   дифференциацияпроизводится в зависимости от категории пользователя.    Распределение   вознаграждения   между   авторами,     соавторами,исполнителями  и прочими обладателями имущественных прав  производитсясогласно   регламенту   распределения,   который   разрабатывается   иутверждается  Кыргызпатентом на основании законодательства  КыргызскойРеспублики и  Соглашения между соавторами.    Вознаграждение, предусмотренное для  произведений,  не  охраняемыхавторским   правом  и/или  не  востребованных  в  течение  трех   лет,отчисляется в Государственный фонд интеллектуальной собственности.    9. Незаконное  использование  объектов  авторского  и смежных праввлечет  за  собой  ответственность, предусмотренную  законодательствомКыргызской Республики.                                Раздел II               Порядок начисления и взимания авторского               вознаграждения за публичное использование               объектов авторского права и смежных прав     10. Авторское вознаграждение при  публичном  исполнении  программ,состоящих   из  произведений,   охраняемых  и  неохраняемых  авторскимправом    (в    том   числе   музыки,   сопровождающей   драматическиепроизведения),  начисляется  авторам произведений  по  полной  ставке,предусмотренной пунктами 1-11 приложения N 1 к настоящему Положению.    11.   Распределение    авторского  вознаграждения   за   публичноеисполнение  произведений, состоящих из частей, имеющих самостоятельноезначение  (пункты   2,  3 приложения N 1 к настоящему  Положению),   ипроизведений,  указанных в пунктах 1-3 приложения  N  1  к  настоящемуПоложению,    созданных   соавторами   как  одно  неразрывное   целое,производится на основании регламента распределения.    Авторское   вознаграждение  за  публичное  исполнение  начисляетсятолько  тем  соавторам (их правопреемникам),  авторское право  которыхохраняется.  При  этом  размер начисляемого  соавторам  вознагражденияопределяется на основании регламента распределения.    12. При начислении авторского вознаграждения к числу произведений,не охраняемых авторским правом, относятся:    а) произведения  народного творчества;    б)  произведения умерших авторов,  если наследников  нет  или  ониутратили авторское право за истечением установленного законом срока;    в)   произведения  граждан  иностранных  государств,  которые   неохраняются международными договорами Кыргызской Республики.    13.  Авторское  вознаграждение  начисляется  независимо  от  того,звучат  ли произведения и программы в исполнении артистов-исполнителейили воспроизводятся в звукозаписи.    14. Если  спектакль  или концертная программа сборная и включает всебя  различные  виды произведений, то вознаграждение  начисляется  понаибольшей   ставке  включенного  в  эту  программу  произведения   изуказанных  в  пунктах  1-6  приложения N  1  к  настоящему  Положению.Распределение    вознаграждения   производится   в   соответствии    спропорцией,  которую занимает это произведение по отношению  ко  всемуспектаклю или программе.    15. Пьесы,  написанные по мотивам других произведений, в том числепроизведений народного творчества, относятся к пьесам-инсценировкам.    Пьесы   для   детей,   написанные  по  мотивам  народных   сказок,приравниваются  по  оплате  к  оригинальным  произведениям   (пьесам).Инсценировки,   написанные   по  мотивам   собственных   произведений,приравниваются   по   оплате  к  оригинальным   произведениям,    еслиинсценировка сделана без соавторов.    16.  Если  произведение создано авторами на  двух  или  несколькихязыках без оговорки о том,  какой текст является оригинальным, а какойпереводным, оно признается оригинальным на каждом из этих языков.    17.  Авторское   вознаграждение автору  литературного  текста  илиреприз,   используемых  артистами  оригинального  жанра  (конферансье,клоунами,   иллюзионистами,   психо-экспериментаторами  и  т.п.),   замузыку,   сопровождающую  их  выступления,  а  также  за   музыкальноесопровождение  драматических,  кукольных спектаклей (без литературноготекста)   выделяется   из   общей  суммы  авторского   вознаграждения,начисленного за публичное исполнение  согласно пунктам 1-9  приложенияN 1 к настоящему Положению в соответствии с регламентом распределения.Ставки  авторского  вознаграждения,  предусмотренные   пунктами    1-3приложения   N  1  к  настоящему Положению, применяются  также  в  техслучаях, когда произведение ставится в концертном исполнении.    18. Если в программу новогоднего елочного представления включаетсядраматическое  или  музыкально-драматическое  произведение,  авторскоевознаграждение   за   такое  произведение  начисляется   по   ставкам,установленным   приложением   N   1   к   настоящему   Положению   длядраматических   и   музыкально-драматических   произведений,    и    ссоблюдением  правил,  изложенных  в пункте 14 настоящего Положения.    Если  в  стоимость  билетов  на новогодние  елочные  представлениявключается   стоимость  подарков,  то  при  начислении  вознагражденияисключается  стоимость подарков от сумм валового  сбора  за  проданныебилеты.    19.  Авторское  вознаграждение  за цирковую  программу  по  ставкепункта  6  приложения  N  1 к настоящему Положению  начисляется,  еслиисполнение происходит  на  арене цирка или если концерт состоит толькоиз цирковых номеров, во всех остальных случаях цирковых выступлений  всоставе  сборной  программы вознаграждение начисляется  с  соблюдениемправил, изложенных в пункте 5 приложения N 1 к настоящему Положению.    20. Авторское  вознаграждение за использование объектов авторскогои  смежных  прав начисляется во всех случаях как при платном,   так  ипри бесплатном для зрителей (слушателей) входе.    21.  При  платном  для зрителей (слушателей)  входе   плательщикомавторского  вознаграждения является владелец помещения  (площадки),  вкотором  осуществляется публичное исполнение произведений как   силамисобственных исполнителей,  так и сторонних исполнителей независимо  оттого, выступают ли они по договору о выступлении или по  договору   обаренде помещения (площадки).    В этих случаях авторское вознаграждение  начисляется  по  ставкам,предусмотренным приложением N 1 к настоящему Положению,   в  процентахот  суммы  валового  сбора  от продажи билетов  независимо  от   того,поступает эта сумма в кассу плательщика или нет.    Если сумма валового сбора от продажи билетов не поступает в  кассувладельца   помещения  (площадки),  в  котором  происходит   публичноеисполнение,  владелец помещения (площадки) и лицо, которому  поступаетсумма валового сбора, в договоре об аренде обязаны урегулировать  своивзаимоотношения  таким образом, чтобы сумма авторского вознаграждения,начисленная  по  ставкам  приложения  N  1  к  настоящему   Положению,оставалась   в   распоряжении  владельца  помещения   (площадки)   дляпоследующего    перечисления   авторам,   их   правопреемникам    либоорганизации,   управляющей   имущественными   правами    авторов    наколлективной основе. При этом лицо, которому поступает сумма  валовогосбора,   обязано  предоставить плательщику сведения о суммах  валовогосбора,   информацию  об использованных объектах авторского   права   исмежных  прав (согласно типовой форме Кыргызпатента),  а  также  несетответственность за их достоверность.    Если сумма  валового сбора от продажи билетов не поступает в кассуплательщика-владельца  помещения,  то за услуги  по  сбору  авторскоговознаграждения   ему   отчисляется   4  процента  от  собранной  суммыавторского вознаграждения.    22. При  бесплатном  для зрителей (слушателей) входе плательщикамиавторского вознаграждения являются:    а)   лицо,   заключившее  договор  с  заказчиком   о   выступленииисполнителей.    Авторское   вознаграждение   начисляется   с   суммы,предусмотренной    в  договоре,   если  эта  сумма   поступает   лицу,заключившему договор, и вознаграждение исполнителям выплачивается этимлицом.  При этом  сумма  по договору приравнивается к валовому сбору;    б)  заказчик  выступлений с суммы, предусмотренной  в  договоре  овыступлении  исполнителей,  если эта сумма выплачивается  исполнителямнепосредственно заказчиком выступлений;    в)   организатор  проведения  массового  мероприятия  -  с  суммы,предусмотренной на выплату вознаграждения исполнителям.    23. Когда со зрителей (слушателей) не взимается отдельная плата запубличное  исполнение  в  местах,  указанных  в  пункте  5  раздела  1настоящего   Положения,   плательщиком  является   владелец   площадки(помещения, салона и т.д.).    24. Вознаграждения  авторам  и исполнителям за передачу исполнений(постановок)   для   всеобщего  сведения  в   эфир   или   по   кабелювыплачиваются:    - при первичном использовании согласно договору между исполнителеми организацией, создающей постановку и/или передачу;    - при повторном использовании согласно регламенту распределения.    25.   Для   обеспечения  прав  и  законных  интересов   творческихработников     кинематографии,     упорядочения     расчетов     междуправообладателями   и   авторами   кинематографических   произведений,производство  (съемка) которых осуществлено до 31  августа  1991  года(произведения,     созданные    до    обретения    независимости     иправообладателем   которых   были    киностудии),    предусматриваетсявыплата   авторского  вознаграждения.  При использовании  произведенийпутем    публичного   показа   выплата   авторского     вознагражденияосуществляется   согласно   пункту 10  приложения  N  1  к  настоящемуПоложению, путем передачи в эфир и по кабелю - согласно пунктам 13, 14приложения    N   1   к  настоящему  Положению,   при  воспроизведении(тиражировании) на всех видах материальных носителей и распространении(продажи,  сдачи в  прокат) - согласно пунктам 1,2,3 приложения N 2  кнастоящему Положению.                               Раздел III               Порядок начисления и взимания авторского         вознаграждения за воспроизведение объектов авторского          и смежных прав путем звуко-и видеозаписи, за сдачу          экземпляров звуко-и видеозаписей и аудиовизуальных           произведений (фонограмм и видеофильмов) в прокат     26. Плательщиками авторского вознаграждения являются юридические ифизические    лица,     осуществляющие    воспроизведение     объектовавторского права  и смежных прав путем звуко- и видеозаписи в целях ихраспространения,   изготавливающие  единичные  экземпляры   звуко-   ивидеозаписей  по индивидуальным заказам,  сдающие экземпляры звуко-  ивидеозаписей и аудиовизуальные произведения (фонограмм и видеофильмов)в прокат.    27.   Плательщики    авторского  вознаграждения   каждый   кварталпроизводят   перечисления  вознаграждения  по  ставкам,  установленнымнастоящим  Положением,  на  расчетный счет Государственного  агентстваинтеллектуальной собственности при Правительстве Кыргызской Республикикак   организации,  управляющей  имущественными  правами  авторов   наколлективной  основе.  Одновременно с этим плательщики  вознагражденияпредставляют:    а)  при  выпуске  экземпляров звуко- и  видеозаписи  (фонограмм  ивидеофильмов)   в   серийном  изготовлении  сведения   о    количествеизготовленных   экземпляров,  их  авторах  и  о  суммах   начисленногоавторского   вознаграждения  по  каждому   виду   экземпляров   звуко-видеозаписей (фонограмм и видеофильмов);    б) при выпуске экземпляров звуко- и видеозаписи по  индивидуальнымзаказам   и  за  сдачу экземпляров звуко- и видеозаписи  во  временноепользование  сведения  о записанных  произведениях,   их   авторах   иразмерах сумм, полученных от заказчиков за квартал;    в) при записи и сдаче аудиовизуальных произведений (видеокассет  ифонограмм)    во    временное   пользование    название    видеофильма(видеопрограммы),    фирмы,  которая  его   выпустила,   год   выпускавидеофильма  (видеопрограммы), фамилию  и  инициалы  композитора,  чьямузыка исполняется в фильме (программе),  размер суммы, полученной  закаждый видеофильм (видеопрограмму) от заказчиков за квартал.    28. Воспроизведением объекта авторского права  и  смежных  прав  взвуко-   и   видеозаписи является фиксация звуков и/или изображений  спомощью  технических  средств  на  каком-либо  материальном   носителе(на  грампластинках,  магнитофонных лентах,  лазерных дисках, компакт-кассетах,   компакт-дисках,   видеокассетах   и   т.п.),   позволяющейосуществлять   их   неоднократное  восприятие,   воспроизведение   илисообщение с помощью технических устройств.    29. Объектами авторских и смежных прав, за воспроизведение которыхначисляется  авторское  вознаграждение по ставкам  приложения  N  2  кнастоящему   Положению,    являются  не   только   аудиовизуальные   имузыкальные произведения,  но и программы для ЭВМ интерактивного  типа("мультимедиа"),  компьютерные  игры,  обучающие   программы   и   др.программы для ЭВМ.                                Раздел IV               Порядок начисления и взимания авторского            вознаграждения за воспроизведение произведений           архитектуры, градостроительства, садово-паркового         изобразительного и декоративно-прикладного искусства                  и тиражирование их в промышленности     30.   Авторское  вознаграждение  за  воспроизведение  произведенийизобразительного    искусства   и   тиражирование   в   промышленностипроизведений  декоративно-прикладного искусства  выплачивается  помимоавторского  вознаграждения за создание произведений.    Размер   авторского   вознаграждения  за   создание   произведенияизобразительного     и    декоративно-прикладного     искусства    длявоспроизведения  и  тиражирования  в  промышленности  определяется  посоглашению сторон.    31.  Автору,  создавшему в порядке выполнения  служебного  заданияобразец   произведения  изобразительного  или  декоративно-прикладногоискусства   для  воспроизведения или тиражирования  в  промышленности,авторское  вознаграждение за воспроизведение или тиражирование  такогопроизведения  выплачивается  по нормам,  предусмотренным  в  настоящемПоложении,   если   в  договоре  между  автором  и  работодателем   непредусмотрено иное.    32. Плательщиком авторского вознаграждения по ставкам приложения N3  к  настоящему  Положению является юридическое или физическое  лицо,осуществляющее      воспроизведение     произведений      архитектуры,градостроительства,  садово-паркового,  изобразительного и декоративно-прикладного  искусства и тиражирующее их в промышленности.    33. Размер авторского вознаграждения по ставкам, предусмотренным впунктах  1-3  приложения N 3 к настоящему Положению,   определяется  впроцентах  от  отпускной  цены  каждого экземпляра  (погонного  метра)изделия, по которой изделия сдаются плательщиком для реализации.    34. Автор произведения имеет право на получение  одного  тиражногообразца  изделия  с  оплатой  его  по себестоимости,   за  исключениемизделий из драгоценных металлов и с драгоценными камнями.    Образцы изделий,  представляющие  собой  мерные  материалы (ткани,клеенка  и  т.п.),  автор может приобрести в количестве,   необходимомдля демонстрации их на выставке в соответствии с ее условиями.                               Приложение 1      СТАВКИ                авторского вознаграждения за публичное        использование объектов авторского права и смежных прав-----------------------------------------------------------------------                                             |Ставки авторского возна-                                             |граждения в процентах от                                             |сумм валового сбора, по-                                             |ступающих от продажи би-         Вид произведения                    |летов за публичное ис-                                             |полнение одного произве-                                             |дения (программы), или от                                             |валового дохода органи-                                             |зации-плательщика---------------------------------------------|-------------------------1. Оригинальные и переводные драматические   |          15произведения (пьесы в прозе и стихах, пьесы  |для детей, пьесы в кукольном исполнении)     |2. Инсценировки                              |          103. Музыкально-драматические произведения     |          17(опера, оперетта, музыкальная комедия,       |мюзикл, балет)                               |4. Концерт из симфонических, вокально-       |    9 (за всю программу)-симфонических камерных произведений         |и произведений для народных инструментов     |5. Концерты из других, кроме указанных в     |    6 (за всю программу)пункте 4, произведений, в том числе          |театрализованные, эстрадные и новогодние     |елочные представления, балы, программы       |варьете и т.п.                               |6. Цирковая программа                        |    2 (за всю программу)7. За исполнение музыкальных произведений на |    5 (за всю программу)танцевальных площадках, дискотеках, в клубах,|барах, кафе, ресторанах и других общественных|местах при платном входе (как при исполнении |произведений артистами-исполнителями, так и  |при воспроизведении произведений в           |звукозаписи)                                 |8. За исполнение музыкальных произведений с  |    3 (за всю программу)текстом или без текста в качестве            |сопровождения спортивных соревнований,       |показательных выступлений спортсменов, показа|мод при платном входе                        |9. Театрализованные, эстрадные, новогодние   |    6 (за всю программу)елочные представления со сквозным сюжетом, в |том числе исполняемые на массовых аренах     |10. За публичный показ аудиовизуальных       |          15произведений                                 |11. За использование объектов авторского и   |    3(*) (за всесмежных прав пользователями, указанными в    |         произведения)пункте 5 раздела I настоящего Положения, при |платном для зрителя просмотре                |12. За использование объектов авторского и   |смежных прав пользователями, указанными в    |пункте 5 раздела I настоящего Положения, при |бесплатном для зрителя просмотре:            |а) при исполнении артистами-исполнителями    |7 (от суммы вознагражде-                                             |   ния исполнителей)б) при воспроизведении в звукозаписи         |0,1(**) (от суммы дохода                                             |плательщика,  полученной                                             |от основной деятельности)-----------------------------------------------------------------------           Ставки авторского вознаграждения за использование           объектов авторского и смежных прав в организациях                     эфирного и кабельного вещания-----------------------------------------------------------------------13. За использование объектов авторского и   |          3смежных прав в передачах эфирного вещания    |(от общей суммы доходов)(радио, телевидение)                         |        (***)14. За использование объектов авторского и   |          8смежных прав в передачах кабельного          |(от общей суммы доходов)телевидения                                  |        (***)-----------------------------------------------------------------------     (*) Применяется в случаях, если иное не определено в договоре меж-ду автором произведения и организацией,  обладающей в установленном по-рядке правами на прокат аудиовизуального произведения.     (**) В  случаях,  когда  звуко- или видеозапись используется в ка-честве фона,  допускается выплата фиксированной суммы,  оговариваемая влицензионном договоре на право использования.     (***) Если в сумме дохода имеются средства,  выделенные  из  госу-дарственного  бюджета,  то из этой части выплачивается 1 процент,  а изостальной части дохода согласно пунктам 13, 14.                                                             Приложение 2                                 СТАВКИ             авторского вознаграждения за воспроизведение     объектов авторского и смежных прав путем звуко- и видеозаписи        (фонограмм и видеофильмов), за сдачу экземпляров звуко-  и видеозаписей (фонограмм и видеофильмов) и программ интерактивного        типа ("мультимедиа") для компьютерных программ в прокат-----------------------------------------------------------------------     Вид использования произведений  | Ставки авторского вознаграждения                                     |               (в%)-------------------------------------|---------------------------------1. Воспроизведение объектов          |8-от отпускной цены каждогоавторского права и смежных прав при  |выпущенного экземпляраих серийном изготовлении             |(независимо от количества                                     |произведений, записанных на                                     |носителе)2. Изготовление единичных экземпляров|8-от дохода, полученного зазвуко- и видеозаписей (фонограмм и   |изготовление единичныхвидеофильмов) по индивидуальным      |экземпляров звукозаписейзаказам                              |3. Сдача экземпляров звуко- и        |8-от дохода, полученного за сдачувидеозаписей (фонограмм и            |экземпляров звукозаписей в прокатвидеофильмов) в прокат               |-----------------------------------------------------------------------     Примечание. Отпускной  ценой является цена,  по которой экземплярызвукозаписи отпускаются изготовителем для реализации.     Доходом является  сумма,  полученная  от индивидуального заказчика(клиента).                                                             Приложение 3                                 СТАВКИ             авторского вознаграждения за воспроизведение    произведений архитектуры, градостроительства, садово-паркового         изобразительного и декоративно-прикладного искусства                  и тиражирование их в промышленности-----------------------------------------------------------------------                                              |  Ставки авторского               Виды произведений              |   вознаграждения в          изобразительного искусства          |процентах от отпускной                                              |цены каждого экземпляра                                              |        изделия----------------------------------------------|------------------------1. Скульптурные произведения                  |- малотиражное воспроизведение:               |  до 50 экземпляров                           |          5  от 51 до 200 экземпляров                    |          3- массовое воспроизведение:                   |  свыше 200 экземпляров                       |          22. Произведения изобразительного искусства, в |          1том числе фото, на промышленных изделиях      |(сувенирах, предметах галантереи, текстильных |и трикотажных изделиях и т.п.)                |3. Произведения декоративно-прикладного       |искусства:                                    |а) произведения декоративно-прикладного       |          4искусства утилитарного назначения (сервизы,   |напольные вазы, блюда, чаши, светильники,     |посуда, вешалки, зеркала и т.п.)              |б) мелкие и простые утилитарные декоративные  |          4и сувенирные изделия, предметы мелкой         |галантереи (в том числе нагрудные знаки,      |медали, плакетки, брелоки и т.п.)             |в) изделия утилитарного назначения, имеющие   |          1декоративно-прикладной характер (футляры,     |упаковка, флаконы для декоративной косметики и|т.п.)                                         |г) изделия ткачества (скатерти, покрывала,    |          7полотенца и т.п.)                             |д) ткани                                      | 2 (от отпускной цены                                              |    погонного метра)е) трикотажные, вязаные изделия, одежда,      |          5кружева, строчевышитые изделия, обувь(*)      |ж) мебель(*)                                  |          1з) игрушки                                    |          4и) украшения, в том числе ювелирные изделия:  |   из недрагоценных материалов                |          2   из драгоценных материалов                  |          1к) обои, клеенка и т.п.                       | 1 (от отпускной цены                                              |куска, погонного метра)л) ковровые изделия:                          |   - машинной работы                          |          1   - ручной работы                            |          4м) текстильная галантерея                     |          7-----------------------------------------------------------------------     (*) При наличии отличительных особенностей,  дающих основания  дляотнесения образцов к произведениям декоративно-прикладного искусства.     Примечание. За тиражирование произведений мелкой пластики и миниа-тюрной скульптуры применяются ставки,  установленные за воспроизведениескульптурных произведений.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a_zna2kcuuliq9wqqjn">
      <w:r>
        <w:rPr>
          <w:rFonts w:ascii="Arial" w:cs="Arial" w:eastAsia="Arial" w:hAnsi="Arial"/>
          <w:color w:val="132D3F"/>
          <w:sz w:val="16"/>
          <w:szCs w:val="16"/>
          <w:u w:val="single"/>
        </w:rPr>
        <w:t xml:space="preserve">dalil.kg/document/6117</w:t>
      </w:r>
    </w:hyperlink>
  </w:p>
  <w:p>
    <w:pPr>
      <w:spacing w:after="0" w:before="40"/>
      <w:jc w:val="center"/>
    </w:pPr>
    <w:hyperlink w:history="1" r:id="rIdmf-opucdhtogmvgaxhk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6pfp6it-lrquqk2x7xc6" Type="http://schemas.openxmlformats.org/officeDocument/2006/relationships/hyperlink" Target="https://dalil.kg/document/6116" TargetMode="External"/><Relationship Id="rId91libk45uts717ibg3dzk" Type="http://schemas.openxmlformats.org/officeDocument/2006/relationships/hyperlink" Target="https://dalil.kg/document/68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a_zna2kcuuliq9wqqjn" Type="http://schemas.openxmlformats.org/officeDocument/2006/relationships/hyperlink" Target="https://dalil.kg/document/6117" TargetMode="External"/><Relationship Id="rIdmf-opucdhtogmvgaxhk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2026-09-24T23:35:06.511Z</dcterms:created>
  <dcterms:modified xsi:type="dcterms:W3CDTF">2026-09-24T23:35:06.511Z</dcterms:modified>
</cp:coreProperties>
</file>

<file path=docProps/custom.xml><?xml version="1.0" encoding="utf-8"?>
<Properties xmlns="http://schemas.openxmlformats.org/officeDocument/2006/custom-properties" xmlns:vt="http://schemas.openxmlformats.org/officeDocument/2006/docPropsVTypes"/>
</file>