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постановлением Правительства КРот </w:t>
      </w:r>
      <w:hyperlink w:history="1" r:id="rIdetz9x98psefzcdtdp9nq6">
        <w:r>
          <w:rPr>
            <w:rFonts w:ascii="Arial" w:cs="Arial" w:eastAsia="Arial" w:hAnsi="Arial"/>
            <w:color w:val="1D4ED8"/>
            <w:sz w:val="24"/>
            <w:szCs w:val="24"/>
            <w:u w:val="single"/>
          </w:rPr>
          <w:t xml:space="preserve">31 декабря 2002 года №915</w:t>
        </w:r>
      </w:hyperlink>
      <w:r>
        <w:rPr>
          <w:rFonts w:ascii="Arial" w:cs="Arial" w:eastAsia="Arial" w:hAnsi="Arial"/>
          <w:sz w:val="24"/>
          <w:szCs w:val="24"/>
        </w:rPr>
        <w:t xml:space="preserve">                                 Утверждено                     </w:t>
      </w:r>
      <w:hyperlink w:history="1" r:id="rIdcewccpmovoiqsbhtlmqr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декабря 1998 года N 838                                ПОЛОЖЕНИЕ               о врачебно-трудовых экспертных комиссиях                        в Кыргызской Республике                           I. Общие положения     1. Врачебно-трудовые экспертные комиссии являются  самостоятельнымструктурным  подразделением  Социального фонда  Кыргызской  Республики(далее  -  Социальный  фонд) и имеют единую  централизованную  системууправления.    2.  Врачебно-трудовые  экспертные комиссии (ВТЭК)  образуются  дляосвидетельствования  граждан  с целью  определения  группы  и  причиныинвалидности в зависимости от степени расстройства функций  организма,ограничения    жизнедеятельности    и   определения   степени   утратыпрофессиональной  трудоспособности потерпевшего  вследствие  трудовогоувечья   или   профессионального  заболевания,   а  также  нуждаемостипотерпевшего в дополнительных видах помощи,  осуществления  экспертизыдлительной  и постоянной утраты трудоспособности, организации  мер  пореабилитации инвалидов.    3.    Финансирование   врачебно-трудовых   экспертных     комиссийосуществляется за счет средств Социального фонда.    Условия  оплаты  труда  работников  врачебно-трудовых   экспертныхкомиссий   устанавливаются  применительно  к  условиям  оплаты   трудаработников Социального фонда.    4. Врачебно-трудовые экспертные комиссии,  проводят свою работу потерриториальному  принципу  и  в  своей  деятельности  руководствуютсязаконами    Кыргызской   Республики,   актами  Президента   КыргызскойРеспублики, постановлениями и распоряжениями Правительства  КыргызскойРеспублики, постановлениями и приказами Социального фонда и  настоящимПоложением.    5. В систему врачебно-трудовых экспертных комиссий входят:    - Главное  управление  по врачебно-трудовой экспертизе Социальногофонда - высшее звено;    - специализированные  межрегиональные,  областные  и  межобластныеВТЭК - среднее звено;    -   межрайонные,  специализированная  кардиологическая,  городские(общего профиля), районные ВТЭК - первичное звено.    6.  Врачебно-трудовая   экспертная комиссия  является  юридическимлицом,  имеет печать с изображением Государственного герба  КыргызскойРеспублики,  со  своим  наименованием  на  государственном  и  русскомязыках.    Главное управление  по  врачебно-трудовой  экспертизе  Социальногофонда    имеет   самостоятельный  баланс,   расчетный  (в  том   числевалютный) счет в учреждениях банков.             II. Права врачебно-трудовых экспертных комиссий     7. Врачебно-трудовые экспертные комиссии имеют право:    -   получать   от   учреждений   здравоохранения,    администрациипредприятий,    государственных   органов   управления,    нанимателейнезависимо  от  формы собственности, их хозяйственной  деятельности  иведомственной   принадлежности  сведения,   необходимые   для   работыкомиссии,  в  том  числе, данные о характере  и  условиях  труда  лиц,проходящих освидетельствование;    - требовать от учреждений здравоохранения качественного оформлениямедицинских  документов,   направляемых  во  ВТЭК,  контролировать  ихобъективность;    - контролировать  деятельность  врачебно-консультативных  комиссий(ВКК)   по  вопросам  диспансеризации  и  восстановительного   леченияинвалидов;    -  направлять  лиц,  проходящих освидетельствование,   в  лечебныеучреждения для уточнения диагноза и восстановительного лечения;    - давать рекомендации учреждениям,  организациям,  предприятиям  взоне  обслуживания по вопросам профилактики инвалидности,  медицинскойи социально-трудовой реабилитации инвалидов;    -  посещать   нанимателей независимо от формы  собственности,   иххозяйственной    деятельности   и    ведомственной     принадлежности,осматривать  места производства работ,  производственные  и  служебныепомещения,   знакомиться   с  отчетами,  статистическими   и   другимиматериалами   по   вопросам,  касающимся  деятельности   комиссий,   вчастности, по выполнению рекомендаций по трудоустройству;    - вносить  в  органы  местной государственной власти,  Социальномуфонду    предложения   по   улучшению   работы   ВТЭК,    профилактикеинвалидности, реабилитации и трудоустройству инвалидов.                 III. Задачи и функции врачебно-трудовых                          экспертных комиссий     8.   Основными  задачами  врачебно-трудовых  экспертных   комиссийявляются:    - определение трудоспособности, постоянной и длительной ее утраты,установление    группы    и    причин   (обстоятельств    и    условийвозникновения)  инвалидности и нуждаемости инвалида во вспомогательныхсредствах передвижения и протезирования;    -  определение  для  инвалидов условий  и  видов  труда,  работ  ипрофессий,   доступных  состоянию их  здоровья,   а  также  условий  иметодов,   при помощи которых нарушенная трудоспособность  может  бытьвосстановлена или повышена;    - проверка правильности использования труда инвалидов на работе  всоответствии с рекомендациями комиссий;    -   содействие   укреплению  здоровья  населения,   предупреждениюинвалидности;    - обеспечение законности (в пределах своей  компетенции)  действийминистерств,  административных  ведомств,  государственных   комитетовнанимателя и органов местного самоуправления в отношении инвалидов;    - оказание  содействия  инвалидам  в получении равных возможностейжизни, учебы и трудовой деятельности;    -  координация   усилий  всех причастных к проблемам  инвалидностиучреждений   и   организаций  по  оказанию  инвалидам   своевременной,социальной и бытовой помощи;    -   участие  в  разработке  индивидуальных  программ  реабилитацииинвалидов,  содействие  в  реализации  мероприятий  социальной  защитыинвалидов, включая их реабилитацию;    -   формирование   базы   данных  государственной  системы   учетаинвалидов, изучение состояния, динамики инвалидности и факторов, к нейприводящих;    - предоставление регулярной информации Социальному фонду,  а черезнего  -  другим руководящим органам республики о состоянии и  причинахинвалидности, о мерах для ее предупреждения и снижения;    - подготовка предложений по вопросам входящим в компетенцию ВТЭК.               IV. Организация и состав врачебно-трудовых                          экспертных комиссий     9. Врачебно-трудовые экспертные комиссии создаются и ликвидируютсяв порядке, установленном законодательством Кыргызской Республики.    10. Первичная врачебно-трудовая экспертная комиссия  создается  израсчета   одна   комиссия  на  сто двадцать  тысяч  человек  взрослогонаселения.    В порядке исключения,  с учетом географических,  демографических идругих   особенностей  (плотность  населения,  отдаленность,   уровеньзаболеваемости   и  инвалидности) может создаваться  из  расчета  однакомиссия на 80 тысяч человек взрослого населения.    11.   Специализированные   врачебно-трудовые  экспертные  комиссиисоздаются  в  зависимости  от  уровня  и  структуры  заболеваемости  иинвалидности в регионах.    12. Врачебно-трудовые экспертные комиссии всех уровней работают попланам и графикам, утверждаемым руководителем вышестоящего звена.                V. Порядок  освидетельствования  и  сроки          переосвидетельствования граждан в врачебно-трудовых                         экспертных комиссиях     13.  Освидетельствование  граждан в  врачебно-трудовых  экспертныхкомиссиях  проводится  по месту жительства (прописки)  по  направлениюсоответствующего лечебного учреждения, прикрепленного к данной ВТЭК, атакже   по   направлению  нанимателя,   суда   либо    по    заявлениюпотерпевшего,  представившего  акт  о  несчастном  случае  в  связи  сисполнением трудовых обязанностей.    14. Лечебное учреждение направляет в установленном порядке больныхи  инвалидов  на  освидетельствование в врачебно-трудовые   экспертныекомиссии    после    проведения  полного  всестороннего   медицинскогообследования,       необходимых      функциональных      исследований,соответствующего восстановительного лечения, при наличии исчерпывающихданных,  повлекших стойкое нарушение функций организма,  обусловленноезаболеваниями, последствиями травм и дефектами.    Ответственность    за    качество    медицинского    обследования,своевременность и обоснованность направления больных  и  инвалидов  воВТЭК возлагается на руководителя лечебно-профилактического учреждения.    15.    Врачебно-трудовые   экспертные   комиссии   принимают    наосвидетельствование граждан в возрасте 16 лет и старше при  наличии  уних  паспорта  или  другого документа,  удостоверяющего  их  личность,направления  лечебного  учреждения  (форма-88),   выписки  из  историиболезни, справки об условиях и характере труда и трудовой книжки.    Лица, впервые направленные на экспертизу для  определения  степениутраты  профессиональной  трудоспособности в  процентах,  представляюттакже акт о несчастном случае или ином повреждении здоровья в связи  сисполнением трудовых обязанностей (форма Н-1).    16.   В  листке  временной  нетрудоспособности  отмечается  группаинвалидности   и  дата  ее  установления,  и  в тот же  день  на  рукивыдается  справка  о  группе инвалидности,  подписанная  председателемВТЭК и  заверенная печатью.    Если инвалидность связана с трудовым увечьем или  профессиональнымзаболеванием,    освидетельствуемому   выдается   выписка   из    актаосвидетельствования  о  процентах утраты  трудоспособности   и   видахдополнительной помощи.    17. Выписка из акта  освидетельствования  гражданина,  признанногоинвалидом,    в  3  дневный  срок  со  дня  установления  инвалидностинаправляется в территориальные отделения Социального фонда.    18. Переосвидетельствование инвалидов I группы проводится один разв 2 года, а инвалидов II и III групп - один раз в год.    Лицам,  заболевание   которых связано  с  ликвидацией  последствийаварии  на  Чернобыльской АЭС,  I группа инвалидности  устанавливаетсябессрочно, а лица II -III группы переосвидетельствуются через 5 лет.    19. Гражданин или его законный представитель в случае несогласия срешением  областной,  межрегиональной,  межобластной,  первичной  ВТЭКможет  обжаловать  его на основании письменного  заявления  в  Главноеуправление  по  врачебно-трудовой экспертизе в течение  месяца  или  вСоциальный фонд.    Главное  управление  по  врачебно-трудовой экспертизе  не  позднееодного  месяца со дня поступления заявления и не позднее 7 дней  послепоступления  акта освидетельствования проводит переосвидетельствованиеинвалида и выносит свое заключение по данному вопросу.    В случае неудовлетворенности заключением  Главного  управления  поврачебно-трудовой    экспертизе    гражданин   вправе   обратиться   вСоциальный фонд.    Социальный фонд  создает специальную расширенную комиссию из числаспециалистов   Социального   фонда  и   врачей   экспертов    Главногоуправления   по    врачебно-трудовой    экспертизе    с   привлечениемпредставителей  Министерства здравоохранения  Кыргызской   Республики,Федерации  профсоюзов Кыргызстана.    Решение специальной расширенной комиссии считается окончательным.                                   Утверждена                     постановлением Правительства                         Кыргызской Республики                     от 19 декабря 1998 года N 838                              КЛАССИФИКАЦИЯ                  и временные критерии, используемые            при осуществлении врачебно-трудовой экспертизы                            I. Классификация     1. Основные понятия     1. Инвалид  -  лицо,  у которого наблюдается нарушение здоровья состойким  расстройством  функций организма  в  результате  заболеваний,последствий    травм   или   дефектов,   приводящее   к    ограничениюжизнедеятельности и вызывающее необходимость его социальной защиты.    2. Инвалидность  - социальная недостаточность вследствие нарушенияздоровья  со  стойким  расстройством функций организма,  приводящая  кограничению  жизнедеятельности и вызывающая  необходимость  социальнойзащиты.    3.   Здоровье  -  состояние  полного  физического,   душевного   исоциального   благополучия,  а  не  только  отсутствие   болезни   илианатомических дефектов.    4.   Нарушение  здоровья  -  физическое,  душевное  и   социальноенеблагополучие,   связанное  с  потерей,  отклонением,   расстройствомпсихологической, физиологической, анатомической структуры или  функцийорганизма человека.    5.   Ограничение   жизнедеятельности   -   отклонение   от   нормыдеятельности человека вследствие нарушения здоровья,   ограничивающегоспособности  осуществлять самообслуживание, передвижение,  ориентацию,общение,   контроль   за  своим  поведением,   обучение   и   трудовуюдеятельность.    6. Степень  ограничения жизнедеятельности - величина отклонения отнормы деятельности человека вследствие нарушения здоровья.    7. Социальная  недостаточность  - социальные последствия нарушенияздоровья,   ограничивающие  жизнедеятельность  человека  и  вызывающиенеобходимость его социальной защиты или помощи.    8.   Социальная  защита  -  система  гарантированных  государствомпостоянных    или   долговременных   экономических,    социальных    иправовых   мер,  обеспечивающих  инвалидам  условия  для  преодоления,замещения (компенсация),  ограничения жизнедеятельности и направленныхна  создание  им  равных с другими гражданами возможностей  участия  вжизни общества.    9. Социальная  помощь  - периодические или регулярные мероприятия,способствующие устранению или уменьшению социальной недостаточности.    10.   Социальная  поддержка  -  одноразовые  или  кратковременногохарактера    мероприятия   при   отсутствии    признаков    социальнойнедостаточности.    11.  Реабилитация  инвалидов  -  процесс  и  система  медицинских,психологических,        педагогических,        социально-экономическихмероприятий,  направленных  на устранение или  возможно  более  полнуюкомпенсацию   ограничений  жизнедеятельности,   вызванных   нарушениемздоровья   со   стойким    расстройством  функций   организма.   Цельюреабилитации  являются  восстановление социального  статуса  инвалида,достижение им материальной независимости и его социальная адаптация.    12.   Реабилитационный  потенциал  -  комплекс   биологических   ипсихофизиологических  характеристик  человека,  а   также   социально-средовых факторов,  позволяющих в той или иной степени реализовать егопотенциальные способности.    13.   Реабилитационный   прогноз  -   предполагаемая   вероятностьреализации реабилитационного потенциала.    14. Специально созданные условия трудовой,  бытовой и общественнойдеятельности       -       специфические      санитарно-гигиенические,организационные,     технические,      технологические,      правовые,экономические,   микросоциальные   факторы,    позволяющие    инвалидуосуществлять   трудовую,   бытовую  и  общественную   деятельность   всоответствии с его реабилитационным потенциалом.    15.  Профессия  -  род трудовой деятельности,   занятий  человека,владеющего комплексом специальных знаний, умений и навыков, полученныхпутем  образования,  обучения.  Основной  профессией  следует  считатьвыполняемую   работу   наиболее  высокой  квалификации   или   работу,выполняемую более длительное время.    16.    Специальность   -   вид   профессиональной    деятельности,усовершенствованной   путем   специальной   подготовки;   определеннаяобласть труда, знания.    17. Квалификация - уровень подготовленности,  мастерства,  степеньгодности,  к  выполнению  труда  по  определенной  специальности   илидолжности,   определяемый  разрядом,  классом,  званием  или   другимиквалификационными категориями.     2. Квалификация нарушений основных функций организма                               человека     18. Нарушения психических функций (восприятия,  внимания,  памяти,речи, эмоции, воли).    19.   Нарушения  сенсорных  функций  (зрения,   слуха,   обоняния,осязания).    20. Нарушения стато-динамической функции.    21.   Нарушения  функций  кровообращения,   дыхания,  пищеварения,выделения,  обмена  веществ  и энергии, внутренней  секреции,  нервнойсистемы.     3. Классификация основных категорий жизнедеятельности     22. Способность  к  самообслуживанию  - способность самостоятельноудовлетворять   основные   физиологические   потребности,    выполнятьповседневную бытовую деятельность и навыки личной гигиены.    23.  Способность  к  самостоятельному передвижению  -  способностьсамостоятельно     перемещаться    в    пространстве,     преодолеватьпрепятствия, сохранять равновесие тела в рамках выполняемой   бытовой,общественной, профессиональной деятельности.    24.   Способность  к  обучению  -  способность  к   восприятию   ивоспроизведению знаний (общеобразовательных, профессиональных и  др.),овладению   навыками  и  умениями  (профессиональными,    социальными,культурными и бытовыми).    25. Способность к трудовой деятельности - способность осуществлятьдеятельность  в  соответствии с требованиями к  содержанию,  объему  иусловиям выполнения работы.    26. Способность к ориентации - способность определяться во времении пространстве.    27. Способность  к  общению - способность к установлению контактовмежду людьми путем восприятия, переработки и передачи информации.    28. Способность  контролировать  свое  поведение  -  способность косознанию  себя  и   адекватному   поведению   с   учетом   социально-правовых норм.     4. Классификация нарушений функций организма по степени                             выраженности     29.  Комплексная  оценка различных качественных  и  количественныхпоказателей,  характеризующих  стойкое  нарушение  функций  организма,предусматривает выделение двух степеней нарушений:    1 степень - выраженные нарушения функций;    2 степень - значительно выраженные нарушения функций.     5. Классификация ограничений жизнедеятельности по степени               выраженности нарушений функций организма     30. Ограничение самообслуживания:    1  степень  -  способность  к  самообслуживанию  с  использованиемвспомогательных средств или с помощью других лиц;    2 степень - неспособность к самообслуживанию и полная  зависимостьот других лиц.    31. Ограничение способности  к  самостоятельному  передвижению:    1   степень   -  способность  к  самостоятельному  передвижению  сиспользованием вспомогательных средств или с помощью других лиц;    2 степень  -  неспособность к передвижению и полная зависимость отдругих лиц.    32. Ограничение способности к обучению:    1 степень - способность к обучению только  в  специальных  учебныхзаведениях или по специальным программам в домашних условиях;    2 степень - неспособность к обучению.    33. Ограничение  способности к трудовой деятельности:    1  степень  -  способность  к выполнению трудовой  деятельности  вспециально созданных условиях с использованием вспомогательных средствили специально оборудованного рабочего места, с помощью других лиц;    2 степень - неспособность к трудовой деятельности.    34. Ограничение способности к ориентации:    1 степень - способность к ориентации, требующая помощи других лиц;    2 степень - неспособность к ориентации (дезориентация).    35. Ограничение способности к общению:    1 степень - способность к общению с использованием вспомогательныхсредств или с помощью других лиц;    2 степень - неспособность к общению.    36. Ограничение способности контролировать свое поведение:    1 степень - способность частично или полностью контролировать своеповедение только при помощи посторонних лиц;    2 степень - неспособность контролировать свое поведение.                         II. Временные критерии     6. Критерии определения группы инвалидности     37. Критерием для определения первой группы инвалидности  являетсясоциальная  недостаточность,  требующая социальной защиты или  помощи,в  результате  нарушения  здоровья со стойким значительно   выраженнымрасстройством    функций   организма,   обусловленным   заболеваниями,последствиями  травм  или дефектами,  приводящим к  резко  выраженномуограничению   одной из следующих категорий жизнедеятельности  либо  ихсочетанию:    - способности к самообслуживанию второй степени;    - способности к передвижению второй степени;    - способности к ориентации второй степени;    - способности к общению второй степени;    - способности контроля за своим поведением второй степени.    38. Критерием  для определения второй группы инвалидности являетсясоциальная  недостаточность,  требующая социальной защиты или  помощи,в  результате  нарушения здоровья со стойким выраженным  расстройствомфункций  организма,  обусловленным заболеваниями, последствиями  травмили  дефектами,  приводящим к резко выраженному ограничению  одной  изследующих категорий жизнедеятельности либо их сочетанию:    - способности к самообслуживанию первой степени;    - способности к передвижению первой степени;    - способности к трудовой деятельности первой степени;    - способности к обучению второй и первой степеней;    - способности к ориентации первой степени;    - способности к общению второй и первой степеней;    - способности контроля за своим поведением первой степени.    Ограничение способности к обучению первой и второй степеней  можетбыть   основанием для установления второй группы инвалидности  при  ихсочетании   с  ограничением  одной  или  нескольких  других  категорийжизнедеятельности,   за исключением учащихся,  у  которых  ограничениетолько   способности  к  обучению  первой  и  второй  степеней   можетобусловливать  необходимость установления второй группы инвалидности.    39. Критерием для определения третьей группы инвалидности являетсяналичие анатомического дефекта или деформации.    Дефекты и деформации верхней конечности:    - культя плеча, культя предплечья, отсутствие кисти, ложный суставплеча  или  обеих  костей  предплечья,  резко  выраженная  контрактура(ограничение  движений  в  суставе  до  5-8  градусов),  или   анкилозлоктевого  сустава  в  функционально невыгодном положении  (под  угломменее  60   градусов  или  более  150  градусов),   или  при  фиксациипредплечья  в  положении крайней пронации или супинации;   болтающийсяплечевой или  локтевой  сустав после резекции;    - отсутствие всех фаланг четырех пальцев кисти,  исключая  первый,трех  пальцев  кисти,   включая первый; анкилоз или  резко  выраженнаяконтрактура  этих  же  пальцев в функционально невыгодном   положении;отсутствие   первого   и   второго   пальцев   или  трех   пальцев   ссоответствующими  пястными костями; отсутствие  первых  пальцев  обеихкистей.    Дефекты и деформации нижней конечности:    - культи бедра или голени на различных уровнях; при культе бедра иневозможности протезирования устанавливается II группа инвалидности;    - культя стопы после костнопластической ампутации (типа Пирогова);    - порочная  культя на уровне сустава Шопара и двухсторонние культина уровне сустава Лисфранка;    - резко  выраженная контрактура или анкилоз голеностопного суставас  порочным положением стопы и значительным нарушением функции  ходьбыи стояния;    -  ложный  сустав  бедра  или  обеих костей  голени;   болтающийсяколенный или тазобедренный сустав после резекции;    - резко выраженная контрактура или анкилоз тазобедренного сустава;анкилоз   коленного  сустава  в функционально невыгодном  положении  -под  углом менее 180 градусов или при укорочении конечности более  чемна  7 см после резекции сустава.    Стойкие   и  необратимые  последствия  повреждений  и  заболеванийпериферической нервной системы:    - паралич кисти или верхней  конечностей,  выраженный  парез  всейверхней  или  всей  нижней  конечностей со значительными  трофическиминарушениями  (выраженная  мышечная  атрофия,  хроническая  трофическаяязва).    Полная слепота  или  снижение  остроты зрения на один глаз до 0,02при  невозможности  корригирования  или  сужение  поле  зрения  до   5градусов.    Наличие инородного тела в сердечной мышце или в сердечной сумке.    Значительный костный дефект черепа (размер свыше 3Х1  см  или  применьших    его  размерах,   если  имеется  пульсация  мозга  или   приотсутствии пульсации,  если ранение в прошлом протекало с  осложнениеминфекционно-гнойным процессом (абсцесс, менингоэнцефалит)).    Дефекты  челюсти  или  твердого  неба,   если  протезирование   необеспечивает жевания.    Деформация грудной клетки в связи  с  последствиями  перенесенногооперативного  вмешательства - резекция 5 и  более  ребер  при  наличиидыхательной недостаточности.    Двухсторонняя глухота с детства.    Глухонемота.     7. Критерии установления инвалидности без срока                        переосвидетельствования     40.     Критериями    установления    инвалидности    без    срокапереосвидетельствования являются:    -    невозможность    устранения    или   уменьшения    социальнойнедостаточности   инвалида  вследствие  длительного  ограничения   егожизнедеятельности (при сроках наблюдения не менее 8 лет),   вызванногонарушением   здоровья  необратимыми  морфологическими  изменениями   инарушениями функций органов и систем организма;    -  неэффективность реабилитационных мероприятий,  что  приводит  кнеобходимости постоянной социальной защиты;    - другие категории,  предусмотренные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mcekneaeb3wkgpmz7byt">
      <w:r>
        <w:rPr>
          <w:rFonts w:ascii="Arial" w:cs="Arial" w:eastAsia="Arial" w:hAnsi="Arial"/>
          <w:color w:val="132D3F"/>
          <w:sz w:val="16"/>
          <w:szCs w:val="16"/>
          <w:u w:val="single"/>
        </w:rPr>
        <w:t xml:space="preserve">dalil.kg/document/6125</w:t>
      </w:r>
    </w:hyperlink>
  </w:p>
  <w:p>
    <w:pPr>
      <w:spacing w:after="0" w:before="40"/>
      <w:jc w:val="center"/>
    </w:pPr>
    <w:hyperlink w:history="1" r:id="rIdozuyb9l5elqnvba61yeb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tz9x98psefzcdtdp9nq6" Type="http://schemas.openxmlformats.org/officeDocument/2006/relationships/hyperlink" Target="https://dalil.kg/document/54130" TargetMode="External"/><Relationship Id="rIdcewccpmovoiqsbhtlmqrz" Type="http://schemas.openxmlformats.org/officeDocument/2006/relationships/hyperlink" Target="https://dalil.kg/document/61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mcekneaeb3wkgpmz7byt" Type="http://schemas.openxmlformats.org/officeDocument/2006/relationships/hyperlink" Target="https://dalil.kg/document/6125" TargetMode="External"/><Relationship Id="rIdozuyb9l5elqnvba61yeb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2026-09-28T06:10:21.725Z</dcterms:created>
  <dcterms:modified xsi:type="dcterms:W3CDTF">2026-09-28T06:10:21.725Z</dcterms:modified>
</cp:coreProperties>
</file>

<file path=docProps/custom.xml><?xml version="1.0" encoding="utf-8"?>
<Properties xmlns="http://schemas.openxmlformats.org/officeDocument/2006/custom-properties" xmlns:vt="http://schemas.openxmlformats.org/officeDocument/2006/docPropsVTypes"/>
</file>