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30 декабря 1998 года N 866            ПОСТАНОВЛЕНИЕ ПРАВИТЕЛЬСТВА КЫРГЫЗСКОЙ РЕСПУБЛИКИ            О внесении изменений и признании утратившими силу         некоторых решений Правительства Кыргызской Республики     В  связи  с  принятием  Трудового  </w:t>
      </w:r>
      <w:hyperlink w:history="1" r:id="rIdtehjlnczt0sz-aqbrqox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РеспубликиПравительство Кыргызской Республики постановляет:    Внести    в     Положение    о   дисциплинарной    ответственностигосударственных   служащих  в  Кыргызской  Республике,    утвержденноепостановлением Правительства  Кыргызской  Республики от 2 октября 1996года    N    451   "Об   утверждении   Положения   о    дисциплинарнойответственности   государственных служащих в  Кыргызской  Республике",следующие изменения:    - пункт 2 изложить в следующей редакции:    "2. Государственный служащий может быть подвергнут дисциплинарномувзысканию  непосредственно за обнаружением проступка,  но  не  позднееодного  месяца  со  дня  его обнаружения, не  считая  времени  болезнигосударственного служащего или пребывания его в отпуске.    Дисциплинарное  взыскание не может быть  применено  позднее  шестимесяцев  со дня совершенного проступка,  а по результатам ревизии  илипроверки      финансово-хозяйственной    деятельности,     проведеннойкомпетентными органами или организациями, не позднее двух лет  со  днясовершения   проступка.  В  указанные  сроки   не   включается   времяпроизводства по уголовному делу";    - пункт 3 дополнить абзацами следующего содержания:    "При рассмотрении на заседании Правительства Кыргызской Республикивопроса,   связанного с применением меры дисциплинарного  взыскания  круководящему  работнику  (должностному лицу)  исполнительных   органовгосударственного управления, присутствие последнего обязательно.    В случае неявки без уважительной причины дисциплинарное  взысканиеможет быть применено при его отсутствии";    -  абзац  второй  пункта  4  после слов:  "Президентом  КыргызскойРеспублики"    дополнить   словами:   "Премьер-министром    КыргызскойРеспублики";    -  в  абзаце  третьем  пункта  7 слово "статьей"  заменить  словом"пунктом";    - пункт 8 изложить в следующей редакции:    "8.  Срок  действия дисциплинарного взыскания не  может  превышатьодного  года  со  дня  его применения.  Если  в  течение  этого  срокагосударственный   служащий не будет подвергнут новому  дисциплинарномувзысканию,   то   он   считается   не  подвергшимся    дисциплинарномувзысканию.     При     этом   дисциплинарное   взыскание    погашаетсяавтоматически без издания приказа.    Руководитель государственного служащего, наложивший дисциплинарноевзыскание,   имеет  право снять его досрочно, до  истечения  года,  пособственной     инициативе,     по    ходатайству    непосредственногоруководителя,  а также по просьбе работника.    Досрочное снятие дисциплинарного взыскания оформляется  приказом".    2. Признать  утратившим  силу  пункт 3 </w:t>
      </w:r>
      <w:hyperlink w:history="1" r:id="rId_zm0p87corxiwcnh6onc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3  апреля 1997  года  N  183  "О   Типовыхправилах   внутреннего   трудового  распорядка   для   государственныхслужащих".     Премьер-министр Кыргызской Республики              Ж.Ибраимов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ko3hwgjemcp88gll5jta">
      <w:r>
        <w:rPr>
          <w:rFonts w:ascii="Arial" w:cs="Arial" w:eastAsia="Arial" w:hAnsi="Arial"/>
          <w:color w:val="132D3F"/>
          <w:sz w:val="16"/>
          <w:szCs w:val="16"/>
          <w:u w:val="single"/>
        </w:rPr>
        <w:t xml:space="preserve">dalil.kg/document/6158</w:t>
      </w:r>
    </w:hyperlink>
  </w:p>
  <w:p>
    <w:pPr>
      <w:spacing w:after="0" w:before="40"/>
      <w:jc w:val="center"/>
    </w:pPr>
    <w:hyperlink w:history="1" r:id="rIduezjjbwxlpmkdwm0ojn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ehjlnczt0sz-aqbrqoxb" Type="http://schemas.openxmlformats.org/officeDocument/2006/relationships/hyperlink" Target="https://dalil.kg/document/570" TargetMode="External"/><Relationship Id="rId_zm0p87corxiwcnh6onck" Type="http://schemas.openxmlformats.org/officeDocument/2006/relationships/hyperlink" Target="https://dalil.kg/document/342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ko3hwgjemcp88gll5jta" Type="http://schemas.openxmlformats.org/officeDocument/2006/relationships/hyperlink" Target="https://dalil.kg/document/6158" TargetMode="External"/><Relationship Id="rIduezjjbwxlpmkdwm0ojn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2026-09-24T07:35:17.257Z</dcterms:created>
  <dcterms:modified xsi:type="dcterms:W3CDTF">2026-09-24T07:35:17.257Z</dcterms:modified>
</cp:coreProperties>
</file>

<file path=docProps/custom.xml><?xml version="1.0" encoding="utf-8"?>
<Properties xmlns="http://schemas.openxmlformats.org/officeDocument/2006/custom-properties" xmlns:vt="http://schemas.openxmlformats.org/officeDocument/2006/docPropsVTypes"/>
</file>