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w:t>
      </w:r>
    </w:p>
    <w:p>
      <w:pPr>
        <w:spacing w:after="120"/>
        <w:jc w:val="center"/>
      </w:pPr>
      <w:r>
        <w:rPr>
          <w:rFonts w:ascii="Arial" w:cs="Arial" w:eastAsia="Arial" w:hAnsi="Arial"/>
          <w:sz w:val="24"/>
          <w:szCs w:val="24"/>
        </w:rPr>
        <w:t xml:space="preserve">в соответствии с </w:t>
      </w:r>
      <w:hyperlink w:history="1" r:id="rIdkjnyrkpkoo3fhjndm0s46">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w:t>
      </w:r>
    </w:p>
    <w:p>
      <w:pPr>
        <w:spacing w:after="120"/>
        <w:jc w:val="center"/>
      </w:pPr>
      <w:r>
        <w:rPr>
          <w:rFonts w:ascii="Arial" w:cs="Arial" w:eastAsia="Arial" w:hAnsi="Arial"/>
          <w:sz w:val="24"/>
          <w:szCs w:val="24"/>
        </w:rPr>
        <w:t xml:space="preserve">от 3 июня 2013 года УП № 127</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240"/>
        <w:jc w:val="left"/>
      </w:pPr>
      <w:r>
        <w:rPr>
          <w:rFonts w:ascii="Arial" w:cs="Arial" w:eastAsia="Arial" w:hAnsi="Arial"/>
          <w:sz w:val="24"/>
          <w:szCs w:val="24"/>
        </w:rPr>
        <w:t xml:space="preserve">от 31 мая 2013 года УП № 123</w:t>
      </w:r>
    </w:p>
    <w:p>
      <w:pPr>
        <w:spacing w:after="480" w:before="200"/>
        <w:jc w:val="center"/>
      </w:pPr>
      <w:r>
        <w:rPr>
          <w:rFonts w:ascii="Arial" w:cs="Arial" w:eastAsia="Arial" w:hAnsi="Arial"/>
          <w:b/>
          <w:bCs/>
          <w:sz w:val="28"/>
          <w:szCs w:val="28"/>
        </w:rPr>
        <w:t xml:space="preserve">О введении чрезвычайного положения на территории Джеты-Огузского района Иссык-Кульской области Кыргызской Республики</w:t>
      </w:r>
    </w:p>
    <w:p>
      <w:pPr>
        <w:spacing w:after="120"/>
        <w:jc w:val="both"/>
      </w:pPr>
      <w:r>
        <w:rPr>
          <w:rFonts w:ascii="Arial" w:cs="Arial" w:eastAsia="Arial" w:hAnsi="Arial"/>
          <w:sz w:val="24"/>
          <w:szCs w:val="24"/>
        </w:rPr>
        <w:t xml:space="preserve">В соответствии с пунктом 2 части 9 статьи 64 </w:t>
      </w:r>
      <w:hyperlink w:history="1" r:id="rIdg4ihnb5--zlncjdeufzr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3, 4 </w:t>
      </w:r>
      <w:hyperlink w:history="1" r:id="rIddvrpk8jlxc63b9rrkevo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чрезвычайном положении" (далее - конституционный Закон), в интересах безопасности граждан и в целях скорейшей нормализации обстановки, наведения общественного порядка на территории Джеты-Огузского района Иссык-Кульской области,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Ввести чрезвычайное положение на территории Джеты-Огузского района Иссык-Кульской области с 15:00 часов 31 мая 2013 года на период до 10 июня 2013 года с установлением комендантского часа с 21.00 до 06.00 часов.</w:t>
      </w:r>
    </w:p>
    <w:p>
      <w:pPr>
        <w:spacing w:after="120"/>
        <w:jc w:val="both"/>
      </w:pPr>
      <w:r>
        <w:rPr>
          <w:rFonts w:ascii="Arial" w:cs="Arial" w:eastAsia="Arial" w:hAnsi="Arial"/>
          <w:sz w:val="24"/>
          <w:szCs w:val="24"/>
        </w:rPr>
        <w:t xml:space="preserve">2. Назначить первого заместителя министра внутренних дел Кыргызской Республики Жусубалиева Бактыбека Бейшеналиевича комендантом Джеты-Огузского района Иссык-Кульской области на период введения чрезвычайного положения и предоставить ему право определить перечень и пределы чрезвычайных мер и временных ограничений прав и свобод граждан, их дополнительных обязанностей на указанной территории в соответствии с конституционным Законом.</w:t>
      </w:r>
    </w:p>
    <w:p>
      <w:pPr>
        <w:spacing w:after="120"/>
        <w:jc w:val="both"/>
      </w:pPr>
      <w:r>
        <w:rPr>
          <w:rFonts w:ascii="Arial" w:cs="Arial" w:eastAsia="Arial" w:hAnsi="Arial"/>
          <w:sz w:val="24"/>
          <w:szCs w:val="24"/>
        </w:rPr>
        <w:t xml:space="preserve">3. Коменданту Джеты-Огузского района Иссык-Кульской области Жусубалиеву Б.Б. в соответствии с законодательством принять исчерпывающие меры по пресечению, предупреждению и ликвидации последствий массовых беспорядков, сопряженных с насилием и угрозой жизни людей.</w:t>
      </w:r>
    </w:p>
    <w:p>
      <w:pPr>
        <w:spacing w:after="120"/>
        <w:jc w:val="both"/>
      </w:pPr>
      <w:r>
        <w:rPr>
          <w:rFonts w:ascii="Arial" w:cs="Arial" w:eastAsia="Arial" w:hAnsi="Arial"/>
          <w:sz w:val="24"/>
          <w:szCs w:val="24"/>
        </w:rPr>
        <w:t xml:space="preserve">4. Министерству обороны Кыргызской Республики, Министерству внутренних дел Кыргызской Республики, Внутренним войскам Министерства внутренних дел Кыргызской Республики, Государственному комитету национальной безопасности Кыргызской Республики, Государственной пограничной службе Кыргызской Республики, Министерству чрезвычайных ситуаций Кыргызской Республики:</w:t>
      </w:r>
    </w:p>
    <w:p>
      <w:pPr>
        <w:spacing w:after="120"/>
        <w:jc w:val="both"/>
      </w:pPr>
      <w:r>
        <w:rPr>
          <w:rFonts w:ascii="Arial" w:cs="Arial" w:eastAsia="Arial" w:hAnsi="Arial"/>
          <w:sz w:val="24"/>
          <w:szCs w:val="24"/>
        </w:rPr>
        <w:t xml:space="preserve">- создать совместный оперативный штаб под руководством коменданта Джеты-Огузского района Иссык-Кульской области Жусубалиева Б.Б. для наведения общественного порядка на указанной территории;</w:t>
      </w:r>
    </w:p>
    <w:p>
      <w:pPr>
        <w:spacing w:after="120"/>
        <w:jc w:val="both"/>
      </w:pPr>
      <w:r>
        <w:rPr>
          <w:rFonts w:ascii="Arial" w:cs="Arial" w:eastAsia="Arial" w:hAnsi="Arial"/>
          <w:sz w:val="24"/>
          <w:szCs w:val="24"/>
        </w:rPr>
        <w:t xml:space="preserve">- оказать всемерное содействие коменданту Джеты-Огузского района Иссык-Кульской области Жусубалиеву Б.Б. всеми имеющимися силами и средствами в осуществлении мероприятий по пресечению, предупреждению и ликвидации последствий массовых беспорядков, сопряженных с насилием и угрозой жизни людей.</w:t>
      </w:r>
    </w:p>
    <w:p>
      <w:pPr>
        <w:spacing w:after="120"/>
        <w:jc w:val="both"/>
      </w:pPr>
      <w:r>
        <w:rPr>
          <w:rFonts w:ascii="Arial" w:cs="Arial" w:eastAsia="Arial" w:hAnsi="Arial"/>
          <w:sz w:val="24"/>
          <w:szCs w:val="24"/>
        </w:rPr>
        <w:t xml:space="preserve">5. Настоящий Указ вступает в силу с момента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qrbm4b4h4rs3owqndrzc">
      <w:r>
        <w:rPr>
          <w:rFonts w:ascii="Arial" w:cs="Arial" w:eastAsia="Arial" w:hAnsi="Arial"/>
          <w:color w:val="132D3F"/>
          <w:sz w:val="16"/>
          <w:szCs w:val="16"/>
          <w:u w:val="single"/>
        </w:rPr>
        <w:t xml:space="preserve">dalil.kg/document/61626</w:t>
      </w:r>
    </w:hyperlink>
  </w:p>
  <w:p>
    <w:pPr>
      <w:spacing w:after="0" w:before="40"/>
      <w:jc w:val="center"/>
    </w:pPr>
    <w:hyperlink w:history="1" r:id="rIdsu0duvcmzxcva0dtcmt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jnyrkpkoo3fhjndm0s46" Type="http://schemas.openxmlformats.org/officeDocument/2006/relationships/hyperlink" Target="https://dalil.kg/document/61630" TargetMode="External"/><Relationship Id="rIdg4ihnb5--zlncjdeufzrb" Type="http://schemas.openxmlformats.org/officeDocument/2006/relationships/hyperlink" Target="https://dalil.kg/document/202913" TargetMode="External"/><Relationship Id="rIddvrpk8jlxc63b9rrkevox" Type="http://schemas.openxmlformats.org/officeDocument/2006/relationships/hyperlink" Target="https://dalil.kg/document/1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qrbm4b4h4rs3owqndrzc" Type="http://schemas.openxmlformats.org/officeDocument/2006/relationships/hyperlink" Target="https://dalil.kg/document/61626" TargetMode="External"/><Relationship Id="rIdsu0duvcmzxcva0dtcmt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2026-09-24T22:51:26.945Z</dcterms:created>
  <dcterms:modified xsi:type="dcterms:W3CDTF">2026-09-24T22:51:26.945Z</dcterms:modified>
</cp:coreProperties>
</file>

<file path=docProps/custom.xml><?xml version="1.0" encoding="utf-8"?>
<Properties xmlns="http://schemas.openxmlformats.org/officeDocument/2006/custom-properties" xmlns:vt="http://schemas.openxmlformats.org/officeDocument/2006/docPropsVTypes"/>
</file>