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8 мая 1996 года N 13                       ЗАКОН КЫРГЫЗСКОЙ РЕСПУБЛИКИ    О внесении изменений и дополнений в Закон Кыргызской Республики               "О пенсионном обеспечении военнослужащих"     I. Внести в </w:t>
      </w:r>
      <w:hyperlink w:history="1" r:id="rIdur__j0yezrall0jzdzwy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обеспечениивоеннослужащих"   (Ведомости   Жогорку  Кенеша  Кыргызской  Республики1993 г., N 8, ст.179) следующие изменения и дополнения:    1. В части первой статьи 5 последнее предложение исключить.    2. В статье 16:    -   дополнить    часть   первую  статьи  предложением   следующегосодержания:    "При  этом  участники Великой Отечественной войны,  достигшие  70-летнего возраста, приравниваются к инвалидам войны III группы";    - дополнить часть вторую после слов "в пограничных частях" словами"в   том   числе   спецформированиях  народного   Комиссариата   путейсообщения".    3. В части первой статьи 17:    - пункт "а" изложить в следующей редакции:    "а) гражданам,   репрессированным   по   политическим   мотивам  в1930-1950    годы,     необоснованно    привлеченным    к    уголовнойответственности и впоследствии реабилитированным, пенсии увеличиваютсяна 100 процентов минимальной пенсии по возрасту";    - в пункте "б" слово "одиноким" исключить;    - дополнить часть первую пунктом "в" следующего содержания:    "в)   лицам,    награжденным  нагрудным  знаком  "Почетный   донорКыргызской Республики" или "Почетный донор СССР", пенсии повышаются на10 процентов основного размера пенсии".    4. В абзаце втором статьи 23 слова "срочной службы I и II групп  вразмере 150 процентов" заменить словами "срочной службы I группы  -  вразмере 175 процентов, II группы - 150 процентов".    5. В части первой статьи 26:    - пункт "а" изложить в следующей редакции:    "а) гражданам,   репрессированным   по   политическим   мотивам  в1930-1950    годы,     необоснованно    привлеченным    к    уголовнойответственности и впоследствии реабилитированным, пенсии увеличиваютсяна 100 процентов минимальной пенсии по возрасту";    - дополнить часть первую пунктом "в" следующего содержания:    "в)   лицам,    награжденным  нагрудным  знаком  "Почетный   донорКыргызской Республики" или "Почетный донор СССР", пенсии повышаются на10 процентов основного размера пенсии".    6. Статью  27  после слов "в пограничных частях" дополнить словами"в   том   числе   спецформированиях  народного   Комиссариата   путейсообщения".    7.  В   пункте "а" части третьей статьи 32 слова "18 лет"  и  "23-летнего  возраста"  заменить соответственно словами  "16  лет"  и  "21года".    8. В  части  первой статьи 49 слова "но не более коэффициента 1,5"исключить.    9. В части второй статьи 53 последнее предложение исключить.    10. В части второй статьи  54  слова  "сбережений  и  кредитованияграждан Кыргызской Республики" исключить.    11. В части второй статьи 55 слова "(статья 17)" исключить.    12. Статью 59 изложить в следующей редакции:    "Статья 59. Приостановление выплаты пенсии на время лишения                                свободы     В случае  лишения  пенсионера  свободы  выплата назначенной пенсииприостанавливается на время лишения свободы".    13. Часть пятую статьи 61 изложить в следующей редакции:    "В случае смерти пенсионера его  семье  выплачивается  пособие  напогребение в размере десятикратной минимальной пенсии по возрасту".    14. Статьи 63 и 64 исключить.    II. Настоящий  Закон  вступает  в действие с момента опубликования("Свободные горы" N 74-75 за 22 мая 1996 года).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pit6bivmu95re2aerfww">
      <w:r>
        <w:rPr>
          <w:rFonts w:ascii="Arial" w:cs="Arial" w:eastAsia="Arial" w:hAnsi="Arial"/>
          <w:color w:val="132D3F"/>
          <w:sz w:val="16"/>
          <w:szCs w:val="16"/>
          <w:u w:val="single"/>
        </w:rPr>
        <w:t xml:space="preserve">dalil.kg/document/619</w:t>
      </w:r>
    </w:hyperlink>
  </w:p>
  <w:p>
    <w:pPr>
      <w:spacing w:after="0" w:before="40"/>
      <w:jc w:val="center"/>
    </w:pPr>
    <w:hyperlink w:history="1" r:id="rIdvzdpmevzjusn71aoma2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r__j0yezrall0jzdzwyu" Type="http://schemas.openxmlformats.org/officeDocument/2006/relationships/hyperlink" Target="https://dalil.kg/document/6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pit6bivmu95re2aerfww" Type="http://schemas.openxmlformats.org/officeDocument/2006/relationships/hyperlink" Target="https://dalil.kg/document/619" TargetMode="External"/><Relationship Id="rIdvzdpmevzjusn71aoma2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2026-09-25T03:03:47.774Z</dcterms:created>
  <dcterms:modified xsi:type="dcterms:W3CDTF">2026-09-25T03:03:47.774Z</dcterms:modified>
</cp:coreProperties>
</file>

<file path=docProps/custom.xml><?xml version="1.0" encoding="utf-8"?>
<Properties xmlns="http://schemas.openxmlformats.org/officeDocument/2006/custom-properties" xmlns:vt="http://schemas.openxmlformats.org/officeDocument/2006/docPropsVTypes"/>
</file>