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в соответствии с </w:t>
      </w:r>
      <w:hyperlink w:history="1" r:id="rId2zkyxnzo_jt8ggxeux7a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30 декабря 2016 года УП № 308</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240"/>
        <w:jc w:val="left"/>
      </w:pPr>
      <w:r>
        <w:rPr>
          <w:rFonts w:ascii="Arial" w:cs="Arial" w:eastAsia="Arial" w:hAnsi="Arial"/>
          <w:sz w:val="24"/>
          <w:szCs w:val="24"/>
        </w:rPr>
        <w:t xml:space="preserve">от 24 июня 2013 года УП № 144</w:t>
      </w:r>
    </w:p>
    <w:p>
      <w:pPr>
        <w:spacing w:after="480" w:before="200"/>
        <w:jc w:val="center"/>
      </w:pPr>
      <w:r>
        <w:rPr>
          <w:rFonts w:ascii="Arial" w:cs="Arial" w:eastAsia="Arial" w:hAnsi="Arial"/>
          <w:b/>
          <w:bCs/>
          <w:sz w:val="28"/>
          <w:szCs w:val="28"/>
        </w:rPr>
        <w:t xml:space="preserve">О внесении изменений и дополнений в Указ Президента Кыргызской Республики "О некоторых вопросах организации государственной службы Кыргызской Республики" от 24 октября 2005 года</w:t>
      </w:r>
    </w:p>
    <w:p>
      <w:pPr>
        <w:spacing w:after="120"/>
        <w:jc w:val="both"/>
      </w:pPr>
      <w:r>
        <w:rPr>
          <w:rFonts w:ascii="Arial" w:cs="Arial" w:eastAsia="Arial" w:hAnsi="Arial"/>
          <w:sz w:val="24"/>
          <w:szCs w:val="24"/>
        </w:rPr>
        <w:t xml:space="preserve">В соответствии с </w:t>
      </w:r>
      <w:hyperlink w:history="1" r:id="rIdrabvgkodnumundkl5dnz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в целях системного и унифицированного определения процедур присвоения классных чинов, а также руководствуясь </w:t>
      </w:r>
      <w:r>
        <w:rPr>
          <w:rFonts w:ascii="Arial" w:cs="Arial" w:eastAsia="Arial" w:hAnsi="Arial"/>
          <w:sz w:val="24"/>
          <w:szCs w:val="24"/>
        </w:rPr>
        <w:t xml:space="preserve">статьей 65</w:t>
      </w:r>
      <w:r>
        <w:rPr>
          <w:rFonts w:ascii="Arial" w:cs="Arial" w:eastAsia="Arial" w:hAnsi="Arial"/>
          <w:sz w:val="24"/>
          <w:szCs w:val="24"/>
        </w:rPr>
        <w:t xml:space="preserve"> </w:t>
      </w:r>
      <w:hyperlink w:history="1" r:id="rIdotkilkqhzla1kjbydrwi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постановляю:</w:t>
      </w:r>
    </w:p>
    <w:p>
      <w:pPr>
        <w:spacing w:after="120"/>
        <w:jc w:val="both"/>
      </w:pPr>
      <w:r>
        <w:rPr>
          <w:rFonts w:ascii="Arial" w:cs="Arial" w:eastAsia="Arial" w:hAnsi="Arial"/>
          <w:sz w:val="24"/>
          <w:szCs w:val="24"/>
        </w:rPr>
        <w:t xml:space="preserve">1. Внести в </w:t>
      </w:r>
      <w:hyperlink w:history="1" r:id="rIdn2ec8pex_kjtiecfus_od">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вопросах организации государственной службы Кыргызской Республики" от 24 октября 2005 года № 485 следующие изменения и дополнения:</w:t>
      </w:r>
    </w:p>
    <w:p>
      <w:pPr>
        <w:spacing w:after="120"/>
        <w:jc w:val="both"/>
      </w:pPr>
      <w:r>
        <w:rPr>
          <w:rFonts w:ascii="Arial" w:cs="Arial" w:eastAsia="Arial" w:hAnsi="Arial"/>
          <w:sz w:val="24"/>
          <w:szCs w:val="24"/>
        </w:rPr>
        <w:t xml:space="preserve">1) абзац четвертый пункта 1 признать утратившим силу;</w:t>
      </w:r>
    </w:p>
    <w:p>
      <w:pPr>
        <w:spacing w:after="120"/>
        <w:jc w:val="both"/>
      </w:pPr>
      <w:r>
        <w:rPr>
          <w:rFonts w:ascii="Arial" w:cs="Arial" w:eastAsia="Arial" w:hAnsi="Arial"/>
          <w:sz w:val="24"/>
          <w:szCs w:val="24"/>
        </w:rPr>
        <w:t xml:space="preserve">2) в </w:t>
      </w:r>
      <w:hyperlink w:history="1" r:id="rIdl3z3ql8ynianlmums9ol_">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присвоения классных чинов государственным служащим Кыргызской Республики, утвержденном вышеназванным </w:t>
      </w:r>
      <w:hyperlink w:history="1" r:id="rId1ehhe7wldjaooo_eqz2vn">
        <w:r>
          <w:rPr>
            <w:rFonts w:ascii="Arial" w:cs="Arial" w:eastAsia="Arial" w:hAnsi="Arial"/>
            <w:color w:val="1D4ED8"/>
            <w:sz w:val="24"/>
            <w:szCs w:val="24"/>
            <w:u w:val="single"/>
          </w:rPr>
          <w:t xml:space="preserve">Указом:</w:t>
        </w:r>
      </w:hyperlink>
    </w:p>
    <w:p>
      <w:pPr>
        <w:spacing w:after="120"/>
        <w:jc w:val="both"/>
      </w:pPr>
      <w:r>
        <w:rPr>
          <w:rFonts w:ascii="Arial" w:cs="Arial" w:eastAsia="Arial" w:hAnsi="Arial"/>
          <w:sz w:val="24"/>
          <w:szCs w:val="24"/>
        </w:rPr>
        <w:t xml:space="preserve">- в пункте 4 слова "с пунктом 17 настоящего Положения" заменить словами "с </w:t>
      </w:r>
      <w:hyperlink w:history="1" r:id="rId1s3kqvmiinopepmbdhjy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w:t>
      </w:r>
    </w:p>
    <w:p>
      <w:pPr>
        <w:spacing w:after="120"/>
        <w:jc w:val="both"/>
      </w:pPr>
      <w:r>
        <w:rPr>
          <w:rFonts w:ascii="Arial" w:cs="Arial" w:eastAsia="Arial" w:hAnsi="Arial"/>
          <w:sz w:val="24"/>
          <w:szCs w:val="24"/>
        </w:rPr>
        <w:t xml:space="preserve">- в пункте 6 слова "группы и категории" заменить словом "группы";</w:t>
      </w:r>
    </w:p>
    <w:p>
      <w:pPr>
        <w:spacing w:after="120"/>
        <w:jc w:val="both"/>
      </w:pPr>
      <w:r>
        <w:rPr>
          <w:rFonts w:ascii="Arial" w:cs="Arial" w:eastAsia="Arial" w:hAnsi="Arial"/>
          <w:sz w:val="24"/>
          <w:szCs w:val="24"/>
        </w:rPr>
        <w:t xml:space="preserve">- в пункте 12 слова "или квалификационного экзамена" исключить;</w:t>
      </w:r>
    </w:p>
    <w:p>
      <w:pPr>
        <w:spacing w:after="120"/>
        <w:jc w:val="both"/>
      </w:pPr>
      <w:r>
        <w:rPr>
          <w:rFonts w:ascii="Arial" w:cs="Arial" w:eastAsia="Arial" w:hAnsi="Arial"/>
          <w:sz w:val="24"/>
          <w:szCs w:val="24"/>
        </w:rPr>
        <w:t xml:space="preserve">- пункт 17 изложить в следующей редакции:</w:t>
      </w:r>
    </w:p>
    <w:p>
      <w:pPr>
        <w:spacing w:after="120"/>
        <w:jc w:val="both"/>
      </w:pPr>
      <w:r>
        <w:rPr>
          <w:rFonts w:ascii="Arial" w:cs="Arial" w:eastAsia="Arial" w:hAnsi="Arial"/>
          <w:sz w:val="24"/>
          <w:szCs w:val="24"/>
        </w:rPr>
        <w:t xml:space="preserve">"17. При назначении государственного служащего на административную государственную должность, которая относится к более высокой категории административных государственных должностей, чем замещаемая им ранее, ему может быть присвоен очередной классный чин до истечения срока, установленного пунктом 14 настоящего Положения, для прохождения государственной службы в соответствующем классном чине, но не ранее, чем через шесть месяцев пребывания в замещаемой административной государственной должности, не выше классного чина, соответствующего этой административной государственной должности, по итогам проведения аттестации.</w:t>
      </w:r>
    </w:p>
    <w:p>
      <w:pPr>
        <w:spacing w:after="120"/>
        <w:jc w:val="both"/>
      </w:pPr>
      <w:r>
        <w:rPr>
          <w:rFonts w:ascii="Arial" w:cs="Arial" w:eastAsia="Arial" w:hAnsi="Arial"/>
          <w:sz w:val="24"/>
          <w:szCs w:val="24"/>
        </w:rPr>
        <w:t xml:space="preserve">При назначении государственного служащего на административную государственную должность, которая относится к более высокой группе административных государственных должностей, чем замещаемая им ранее, указанному служащему может быть присвоен классный чин, являющийся в соответствии с пунктом 11 настоящего Положения первым для этой группы должностей, если этот классный чин выше имеющегося у него. В указанном случае классный чин присваивается без соблюдения последовательности и без учета продолжительности государственной службы в предыдущем классном чине по итогам проведения аттестации.";</w:t>
      </w:r>
    </w:p>
    <w:p>
      <w:pPr>
        <w:spacing w:after="120"/>
        <w:jc w:val="both"/>
      </w:pPr>
      <w:r>
        <w:rPr>
          <w:rFonts w:ascii="Arial" w:cs="Arial" w:eastAsia="Arial" w:hAnsi="Arial"/>
          <w:sz w:val="24"/>
          <w:szCs w:val="24"/>
        </w:rPr>
        <w:t xml:space="preserve">- пункт 18 признать утратившим силу;</w:t>
      </w:r>
    </w:p>
    <w:p>
      <w:pPr>
        <w:spacing w:after="120"/>
        <w:jc w:val="both"/>
      </w:pPr>
      <w:r>
        <w:rPr>
          <w:rFonts w:ascii="Arial" w:cs="Arial" w:eastAsia="Arial" w:hAnsi="Arial"/>
          <w:sz w:val="24"/>
          <w:szCs w:val="24"/>
        </w:rPr>
        <w:t xml:space="preserve">- пункт 19 изложить в следующей редакции:</w:t>
      </w:r>
    </w:p>
    <w:p>
      <w:pPr>
        <w:spacing w:after="120"/>
        <w:jc w:val="both"/>
      </w:pPr>
      <w:r>
        <w:rPr>
          <w:rFonts w:ascii="Arial" w:cs="Arial" w:eastAsia="Arial" w:hAnsi="Arial"/>
          <w:sz w:val="24"/>
          <w:szCs w:val="24"/>
        </w:rPr>
        <w:t xml:space="preserve">"19. Административным государственным должностям с учетом группы должностей соответствуют следующие классные чины:</w:t>
      </w:r>
    </w:p>
    <w:p>
      <w:pPr>
        <w:spacing w:after="120"/>
        <w:jc w:val="both"/>
      </w:pPr>
      <w:r>
        <w:rPr>
          <w:rFonts w:ascii="Arial" w:cs="Arial" w:eastAsia="Arial" w:hAnsi="Arial"/>
          <w:sz w:val="24"/>
          <w:szCs w:val="24"/>
        </w:rPr>
        <w:t xml:space="preserve">1) младшей группе должностей соответствует классный чин младшего инспектора государственной службы;</w:t>
      </w:r>
    </w:p>
    <w:p>
      <w:pPr>
        <w:spacing w:after="120"/>
        <w:jc w:val="both"/>
      </w:pPr>
      <w:r>
        <w:rPr>
          <w:rFonts w:ascii="Arial" w:cs="Arial" w:eastAsia="Arial" w:hAnsi="Arial"/>
          <w:sz w:val="24"/>
          <w:szCs w:val="24"/>
        </w:rPr>
        <w:t xml:space="preserve">2) старшей группе должностей соответствуют классные чины инспектора государственной службы 3 класса, инспектора государственной службы 2 класса, инспектора государственной службы 1 класса;</w:t>
      </w:r>
    </w:p>
    <w:p>
      <w:pPr>
        <w:spacing w:after="120"/>
        <w:jc w:val="both"/>
      </w:pPr>
      <w:r>
        <w:rPr>
          <w:rFonts w:ascii="Arial" w:cs="Arial" w:eastAsia="Arial" w:hAnsi="Arial"/>
          <w:sz w:val="24"/>
          <w:szCs w:val="24"/>
        </w:rPr>
        <w:t xml:space="preserve">3) главной группе должностей соответствуют классные чины советника государственной службы 3 класса, советника государственной службы 2 класса, советника государственной службы 1 класса.";</w:t>
      </w:r>
    </w:p>
    <w:p>
      <w:pPr>
        <w:spacing w:after="120"/>
        <w:jc w:val="both"/>
      </w:pPr>
      <w:r>
        <w:rPr>
          <w:rFonts w:ascii="Arial" w:cs="Arial" w:eastAsia="Arial" w:hAnsi="Arial"/>
          <w:sz w:val="24"/>
          <w:szCs w:val="24"/>
        </w:rPr>
        <w:t xml:space="preserve">- в пункте 20 слова "или квалификационного экзамена, если срок проведения аттестации не наступил" исключить;</w:t>
      </w:r>
    </w:p>
    <w:p>
      <w:pPr>
        <w:spacing w:after="120"/>
        <w:jc w:val="both"/>
      </w:pPr>
      <w:r>
        <w:rPr>
          <w:rFonts w:ascii="Arial" w:cs="Arial" w:eastAsia="Arial" w:hAnsi="Arial"/>
          <w:sz w:val="24"/>
          <w:szCs w:val="24"/>
        </w:rPr>
        <w:t xml:space="preserve">- в абзаце девятом пункта 21 слова "либо сдачи квалификационного экзамена" исключить;</w:t>
      </w:r>
    </w:p>
    <w:p>
      <w:pPr>
        <w:spacing w:after="120"/>
        <w:jc w:val="both"/>
      </w:pPr>
      <w:r>
        <w:rPr>
          <w:rFonts w:ascii="Arial" w:cs="Arial" w:eastAsia="Arial" w:hAnsi="Arial"/>
          <w:sz w:val="24"/>
          <w:szCs w:val="24"/>
        </w:rPr>
        <w:t xml:space="preserve">- пункт 25 изложить в следующей редакции:</w:t>
      </w:r>
    </w:p>
    <w:p>
      <w:pPr>
        <w:spacing w:after="120"/>
        <w:jc w:val="both"/>
      </w:pPr>
      <w:r>
        <w:rPr>
          <w:rFonts w:ascii="Arial" w:cs="Arial" w:eastAsia="Arial" w:hAnsi="Arial"/>
          <w:sz w:val="24"/>
          <w:szCs w:val="24"/>
        </w:rPr>
        <w:t xml:space="preserve">"25. Государственному служащему, имеющему воинское звание, специальный классный чин, специальное звание, дипломатический ранг, может быть присвоен классный чин государственного органа, куда он перешел, если функциональные полномочия сходны профилю ранее занимаемой в предыдущем государственном органе должности.</w:t>
      </w:r>
    </w:p>
    <w:p>
      <w:pPr>
        <w:spacing w:after="120"/>
        <w:jc w:val="both"/>
      </w:pPr>
      <w:r>
        <w:rPr>
          <w:rFonts w:ascii="Arial" w:cs="Arial" w:eastAsia="Arial" w:hAnsi="Arial"/>
          <w:sz w:val="24"/>
          <w:szCs w:val="24"/>
        </w:rPr>
        <w:t xml:space="preserve">Если указанный классный чин государственной службы ниже имеющегося у государственного служащего воинского звания, специального классного чина, специального звания, дипломатического ранга, государственному служащему может быть присвоен классный чин государственной службы на одну ступень выше классного чина, соответствующего замещаемой им должности, но в пределах группы административных государственных должностей.</w:t>
      </w:r>
    </w:p>
    <w:p>
      <w:pPr>
        <w:spacing w:after="120"/>
        <w:jc w:val="both"/>
      </w:pPr>
      <w:r>
        <w:rPr>
          <w:rFonts w:ascii="Arial" w:cs="Arial" w:eastAsia="Arial" w:hAnsi="Arial"/>
          <w:sz w:val="24"/>
          <w:szCs w:val="24"/>
        </w:rPr>
        <w:t xml:space="preserve">В случае различия функциональных полномочий по ранее занимаемой должности и должности в государственном органе, куда перешел государственный служащий, классный чин присваивается в порядке, установленном настоящим Положением.";</w:t>
      </w:r>
    </w:p>
    <w:p>
      <w:pPr>
        <w:spacing w:after="120"/>
        <w:jc w:val="both"/>
      </w:pPr>
      <w:r>
        <w:rPr>
          <w:rFonts w:ascii="Arial" w:cs="Arial" w:eastAsia="Arial" w:hAnsi="Arial"/>
          <w:sz w:val="24"/>
          <w:szCs w:val="24"/>
        </w:rPr>
        <w:t xml:space="preserve">3) в </w:t>
      </w:r>
      <w:hyperlink w:history="1" r:id="rIdjhxkf8lmbb2recvni9yfc">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аттестации государственных служащих Кыргызской Республики, утвержденном вышеназванным </w:t>
      </w:r>
      <w:hyperlink w:history="1" r:id="rIdxhvyy2aip-gbarvfqcucg">
        <w:r>
          <w:rPr>
            <w:rFonts w:ascii="Arial" w:cs="Arial" w:eastAsia="Arial" w:hAnsi="Arial"/>
            <w:color w:val="1D4ED8"/>
            <w:sz w:val="24"/>
            <w:szCs w:val="24"/>
            <w:u w:val="single"/>
          </w:rPr>
          <w:t xml:space="preserve">Указом:</w:t>
        </w:r>
      </w:hyperlink>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аттестация для оценки соответствия занимаемой должности и продвижения по службе (далее - очередная аттестация) проводится на регулярной основе для оценки деятельности государственных служащих, а также для присвоения классного чина, но не более одного раза в три года, и обязательна для всех государственных служащих.";</w:t>
      </w:r>
    </w:p>
    <w:p>
      <w:pPr>
        <w:spacing w:after="120"/>
        <w:jc w:val="both"/>
      </w:pPr>
      <w:r>
        <w:rPr>
          <w:rFonts w:ascii="Arial" w:cs="Arial" w:eastAsia="Arial" w:hAnsi="Arial"/>
          <w:sz w:val="24"/>
          <w:szCs w:val="24"/>
        </w:rPr>
        <w:t xml:space="preserve">дополнить абзацами следующего содержания:</w:t>
      </w:r>
    </w:p>
    <w:p>
      <w:pPr>
        <w:spacing w:after="120"/>
        <w:jc w:val="both"/>
      </w:pPr>
      <w:r>
        <w:rPr>
          <w:rFonts w:ascii="Arial" w:cs="Arial" w:eastAsia="Arial" w:hAnsi="Arial"/>
          <w:sz w:val="24"/>
          <w:szCs w:val="24"/>
        </w:rPr>
        <w:t xml:space="preserve">"Основой аттестации являются результаты ежегодной оценки эффективности деятельности государственного служащего, определение уровня его профессиональных знаний, а также выявление потенциальных возможностей государственного служащего для занятия более высокой должности.</w:t>
      </w:r>
    </w:p>
    <w:p>
      <w:pPr>
        <w:spacing w:after="120"/>
        <w:jc w:val="both"/>
      </w:pPr>
      <w:r>
        <w:rPr>
          <w:rFonts w:ascii="Arial" w:cs="Arial" w:eastAsia="Arial" w:hAnsi="Arial"/>
          <w:sz w:val="24"/>
          <w:szCs w:val="24"/>
        </w:rPr>
        <w:t xml:space="preserve">После назначения на другую должность государственный служащий подлежит аттестации через 1 год.";</w:t>
      </w:r>
    </w:p>
    <w:p>
      <w:pPr>
        <w:spacing w:after="120"/>
        <w:jc w:val="both"/>
      </w:pPr>
      <w:r>
        <w:rPr>
          <w:rFonts w:ascii="Arial" w:cs="Arial" w:eastAsia="Arial" w:hAnsi="Arial"/>
          <w:sz w:val="24"/>
          <w:szCs w:val="24"/>
        </w:rPr>
        <w:t xml:space="preserve">- абзацы второй и третий пункта 4 изложить в следующей редакции:</w:t>
      </w:r>
    </w:p>
    <w:p>
      <w:pPr>
        <w:spacing w:after="120"/>
        <w:jc w:val="both"/>
      </w:pPr>
      <w:r>
        <w:rPr>
          <w:rFonts w:ascii="Arial" w:cs="Arial" w:eastAsia="Arial" w:hAnsi="Arial"/>
          <w:sz w:val="24"/>
          <w:szCs w:val="24"/>
        </w:rPr>
        <w:t xml:space="preserve">"Аттестация государственных служащих аппаратов полномочных представителей Правительства Кыргызской Республики в областях и местных государственных администраций проводится с участием представителей Аппарата Президента Кыргызской Республики и Аппарата Правительства Кыргызской Республики.</w:t>
      </w:r>
    </w:p>
    <w:p>
      <w:pPr>
        <w:spacing w:after="120"/>
        <w:jc w:val="both"/>
      </w:pPr>
      <w:r>
        <w:rPr>
          <w:rFonts w:ascii="Arial" w:cs="Arial" w:eastAsia="Arial" w:hAnsi="Arial"/>
          <w:sz w:val="24"/>
          <w:szCs w:val="24"/>
        </w:rPr>
        <w:t xml:space="preserve">Аттестацию государственных служащих территориальных органов и органов, подведомственных министерствам, государственным комитетам, административным ведомствам и другим органам государственной власти, проводят их центральные органы.";</w:t>
      </w:r>
    </w:p>
    <w:p>
      <w:pPr>
        <w:spacing w:after="120"/>
        <w:jc w:val="both"/>
      </w:pPr>
      <w:r>
        <w:rPr>
          <w:rFonts w:ascii="Arial" w:cs="Arial" w:eastAsia="Arial" w:hAnsi="Arial"/>
          <w:sz w:val="24"/>
          <w:szCs w:val="24"/>
        </w:rPr>
        <w:t xml:space="preserve">- пункт 6 изложить в следующей редакции:</w:t>
      </w:r>
    </w:p>
    <w:p>
      <w:pPr>
        <w:spacing w:after="120"/>
        <w:jc w:val="both"/>
      </w:pPr>
      <w:r>
        <w:rPr>
          <w:rFonts w:ascii="Arial" w:cs="Arial" w:eastAsia="Arial" w:hAnsi="Arial"/>
          <w:sz w:val="24"/>
          <w:szCs w:val="24"/>
        </w:rPr>
        <w:t xml:space="preserve">"6. По результатам аттестации государственному служащему дается одна из следующих оценок:</w:t>
      </w:r>
    </w:p>
    <w:p>
      <w:pPr>
        <w:spacing w:after="120"/>
        <w:jc w:val="both"/>
      </w:pPr>
      <w:r>
        <w:rPr>
          <w:rFonts w:ascii="Arial" w:cs="Arial" w:eastAsia="Arial" w:hAnsi="Arial"/>
          <w:sz w:val="24"/>
          <w:szCs w:val="24"/>
        </w:rPr>
        <w:t xml:space="preserve">- соответствует замещаемой государственной должности;</w:t>
      </w:r>
    </w:p>
    <w:p>
      <w:pPr>
        <w:spacing w:after="120"/>
        <w:jc w:val="both"/>
      </w:pPr>
      <w:r>
        <w:rPr>
          <w:rFonts w:ascii="Arial" w:cs="Arial" w:eastAsia="Arial" w:hAnsi="Arial"/>
          <w:sz w:val="24"/>
          <w:szCs w:val="24"/>
        </w:rPr>
        <w:t xml:space="preserve">- рекомендуется на повышение;</w:t>
      </w:r>
    </w:p>
    <w:p>
      <w:pPr>
        <w:spacing w:after="120"/>
        <w:jc w:val="both"/>
      </w:pPr>
      <w:r>
        <w:rPr>
          <w:rFonts w:ascii="Arial" w:cs="Arial" w:eastAsia="Arial" w:hAnsi="Arial"/>
          <w:sz w:val="24"/>
          <w:szCs w:val="24"/>
        </w:rPr>
        <w:t xml:space="preserve">- соответствует замещаемой государственной должности при условии выполнения рекомендаций аттестационной комиссии по его служебной деятельности с повторной аттестацией через 6 месяцев;</w:t>
      </w:r>
    </w:p>
    <w:p>
      <w:pPr>
        <w:spacing w:after="120"/>
        <w:jc w:val="both"/>
      </w:pPr>
      <w:r>
        <w:rPr>
          <w:rFonts w:ascii="Arial" w:cs="Arial" w:eastAsia="Arial" w:hAnsi="Arial"/>
          <w:sz w:val="24"/>
          <w:szCs w:val="24"/>
        </w:rPr>
        <w:t xml:space="preserve">- не соответствует замещаемой государственной должности.</w:t>
      </w:r>
    </w:p>
    <w:p>
      <w:pPr>
        <w:spacing w:after="120"/>
        <w:jc w:val="both"/>
      </w:pPr>
      <w:r>
        <w:rPr>
          <w:rFonts w:ascii="Arial" w:cs="Arial" w:eastAsia="Arial" w:hAnsi="Arial"/>
          <w:sz w:val="24"/>
          <w:szCs w:val="24"/>
        </w:rPr>
        <w:t xml:space="preserve">При получении государственным служащим оценки "рекомендуется на повышение" или "соответствует замещаемой государственной должности" ему присваивается первый или очередной классный чин.";</w:t>
      </w:r>
    </w:p>
    <w:p>
      <w:pPr>
        <w:spacing w:after="120"/>
        <w:jc w:val="both"/>
      </w:pPr>
      <w:r>
        <w:rPr>
          <w:rFonts w:ascii="Arial" w:cs="Arial" w:eastAsia="Arial" w:hAnsi="Arial"/>
          <w:sz w:val="24"/>
          <w:szCs w:val="24"/>
        </w:rPr>
        <w:t xml:space="preserve">- пункт 7 дополнить абзацем вторым следующего содержания:</w:t>
      </w:r>
    </w:p>
    <w:p>
      <w:pPr>
        <w:spacing w:after="120"/>
        <w:jc w:val="both"/>
      </w:pPr>
      <w:r>
        <w:rPr>
          <w:rFonts w:ascii="Arial" w:cs="Arial" w:eastAsia="Arial" w:hAnsi="Arial"/>
          <w:sz w:val="24"/>
          <w:szCs w:val="24"/>
        </w:rPr>
        <w:t xml:space="preserve">"При совпадении сроков аттестации с реорганизацией государственного органа, аттестация проводится после проведения реорганизации государственного органа.";</w:t>
      </w:r>
    </w:p>
    <w:p>
      <w:pPr>
        <w:spacing w:after="120"/>
        <w:jc w:val="both"/>
      </w:pPr>
      <w:r>
        <w:rPr>
          <w:rFonts w:ascii="Arial" w:cs="Arial" w:eastAsia="Arial" w:hAnsi="Arial"/>
          <w:sz w:val="24"/>
          <w:szCs w:val="24"/>
        </w:rPr>
        <w:t xml:space="preserve">- в пункте 9 слово "конкурса" заменить словом "аттестации";</w:t>
      </w:r>
    </w:p>
    <w:p>
      <w:pPr>
        <w:spacing w:after="120"/>
        <w:jc w:val="both"/>
      </w:pPr>
      <w:r>
        <w:rPr>
          <w:rFonts w:ascii="Arial" w:cs="Arial" w:eastAsia="Arial" w:hAnsi="Arial"/>
          <w:sz w:val="24"/>
          <w:szCs w:val="24"/>
        </w:rPr>
        <w:t xml:space="preserve">- в пункте 11:</w:t>
      </w:r>
    </w:p>
    <w:p>
      <w:pPr>
        <w:spacing w:after="120"/>
        <w:jc w:val="both"/>
      </w:pPr>
      <w:r>
        <w:rPr>
          <w:rFonts w:ascii="Arial" w:cs="Arial" w:eastAsia="Arial" w:hAnsi="Arial"/>
          <w:sz w:val="24"/>
          <w:szCs w:val="24"/>
        </w:rPr>
        <w:t xml:space="preserve">абзац девятый признать утратившим силу;</w:t>
      </w:r>
    </w:p>
    <w:p>
      <w:pPr>
        <w:spacing w:after="120"/>
        <w:jc w:val="both"/>
      </w:pPr>
      <w:r>
        <w:rPr>
          <w:rFonts w:ascii="Arial" w:cs="Arial" w:eastAsia="Arial" w:hAnsi="Arial"/>
          <w:sz w:val="24"/>
          <w:szCs w:val="24"/>
        </w:rPr>
        <w:t xml:space="preserve">дополнить абзацем десятым следующего содержания:</w:t>
      </w:r>
    </w:p>
    <w:p>
      <w:pPr>
        <w:spacing w:after="120"/>
        <w:jc w:val="both"/>
      </w:pPr>
      <w:r>
        <w:rPr>
          <w:rFonts w:ascii="Arial" w:cs="Arial" w:eastAsia="Arial" w:hAnsi="Arial"/>
          <w:sz w:val="24"/>
          <w:szCs w:val="24"/>
        </w:rPr>
        <w:t xml:space="preserve">"представителей гражданского общества.";</w:t>
      </w:r>
    </w:p>
    <w:p>
      <w:pPr>
        <w:spacing w:after="120"/>
        <w:jc w:val="both"/>
      </w:pPr>
      <w:r>
        <w:rPr>
          <w:rFonts w:ascii="Arial" w:cs="Arial" w:eastAsia="Arial" w:hAnsi="Arial"/>
          <w:sz w:val="24"/>
          <w:szCs w:val="24"/>
        </w:rPr>
        <w:t xml:space="preserve">- пункты 14 и 15 изложить в следующей редакции:</w:t>
      </w:r>
    </w:p>
    <w:p>
      <w:pPr>
        <w:spacing w:after="120"/>
        <w:jc w:val="both"/>
      </w:pPr>
      <w:r>
        <w:rPr>
          <w:rFonts w:ascii="Arial" w:cs="Arial" w:eastAsia="Arial" w:hAnsi="Arial"/>
          <w:sz w:val="24"/>
          <w:szCs w:val="24"/>
        </w:rPr>
        <w:t xml:space="preserve">"14. Для проведения проверки профессиональных знаний, навыков работы, результативности деятельности государственных служащих в специализированных видах деятельности, приказом руководителя государственного органа образуются специализированные подкомиссии. Работа специализированной подкомиссии проводится с участием представителей комиссии. Результаты проведенного испытания оформляются протоколом подкомиссии.</w:t>
      </w:r>
    </w:p>
    <w:p>
      <w:pPr>
        <w:spacing w:after="120"/>
        <w:jc w:val="both"/>
      </w:pPr>
      <w:r>
        <w:rPr>
          <w:rFonts w:ascii="Arial" w:cs="Arial" w:eastAsia="Arial" w:hAnsi="Arial"/>
          <w:sz w:val="24"/>
          <w:szCs w:val="24"/>
        </w:rPr>
        <w:t xml:space="preserve">15. Основными функциями комиссии являются:</w:t>
      </w:r>
    </w:p>
    <w:p>
      <w:pPr>
        <w:spacing w:after="120"/>
        <w:jc w:val="both"/>
      </w:pPr>
      <w:r>
        <w:rPr>
          <w:rFonts w:ascii="Arial" w:cs="Arial" w:eastAsia="Arial" w:hAnsi="Arial"/>
          <w:sz w:val="24"/>
          <w:szCs w:val="24"/>
        </w:rPr>
        <w:t xml:space="preserve">1) утверждение программы аттестации государственных служащих;</w:t>
      </w:r>
    </w:p>
    <w:p>
      <w:pPr>
        <w:spacing w:after="120"/>
        <w:jc w:val="both"/>
      </w:pPr>
      <w:r>
        <w:rPr>
          <w:rFonts w:ascii="Arial" w:cs="Arial" w:eastAsia="Arial" w:hAnsi="Arial"/>
          <w:sz w:val="24"/>
          <w:szCs w:val="24"/>
        </w:rPr>
        <w:t xml:space="preserve">2) утверждение критериев оценки результатов испытаний государственных служащих;</w:t>
      </w:r>
    </w:p>
    <w:p>
      <w:pPr>
        <w:spacing w:after="120"/>
        <w:jc w:val="both"/>
      </w:pPr>
      <w:r>
        <w:rPr>
          <w:rFonts w:ascii="Arial" w:cs="Arial" w:eastAsia="Arial" w:hAnsi="Arial"/>
          <w:sz w:val="24"/>
          <w:szCs w:val="24"/>
        </w:rPr>
        <w:t xml:space="preserve">3) организация и проведение процедуры аттестации;</w:t>
      </w:r>
    </w:p>
    <w:p>
      <w:pPr>
        <w:spacing w:after="120"/>
        <w:jc w:val="both"/>
      </w:pPr>
      <w:r>
        <w:rPr>
          <w:rFonts w:ascii="Arial" w:cs="Arial" w:eastAsia="Arial" w:hAnsi="Arial"/>
          <w:sz w:val="24"/>
          <w:szCs w:val="24"/>
        </w:rPr>
        <w:t xml:space="preserve">4) принятие решения по результатам аттестации государственных служащих и присвоения классного чина.";</w:t>
      </w:r>
    </w:p>
    <w:p>
      <w:pPr>
        <w:spacing w:after="120"/>
        <w:jc w:val="both"/>
      </w:pPr>
      <w:r>
        <w:rPr>
          <w:rFonts w:ascii="Arial" w:cs="Arial" w:eastAsia="Arial" w:hAnsi="Arial"/>
          <w:sz w:val="24"/>
          <w:szCs w:val="24"/>
        </w:rPr>
        <w:t xml:space="preserve">- пункт 17 изложить в следующей редакции:</w:t>
      </w:r>
    </w:p>
    <w:p>
      <w:pPr>
        <w:spacing w:after="120"/>
        <w:jc w:val="both"/>
      </w:pPr>
      <w:r>
        <w:rPr>
          <w:rFonts w:ascii="Arial" w:cs="Arial" w:eastAsia="Arial" w:hAnsi="Arial"/>
          <w:sz w:val="24"/>
          <w:szCs w:val="24"/>
        </w:rPr>
        <w:t xml:space="preserve">"17. Члены комиссии проходят аттестацию на общих основаниях. На период аттестации государственного служащего, являющегося членом комиссии, его членство в ней приостанавливается. Приостановление членства в составе комиссии оформляется приказом руководителя государственного органа.</w:t>
      </w:r>
    </w:p>
    <w:p>
      <w:pPr>
        <w:spacing w:after="120"/>
        <w:jc w:val="both"/>
      </w:pPr>
      <w:r>
        <w:rPr>
          <w:rFonts w:ascii="Arial" w:cs="Arial" w:eastAsia="Arial" w:hAnsi="Arial"/>
          <w:sz w:val="24"/>
          <w:szCs w:val="24"/>
        </w:rPr>
        <w:t xml:space="preserve">При прохождении аттестации руководителем аппарата государственного органа, являющегося председателем аттестационно-конкурсной комиссии, его членство в ней временно приостанавливается. Обязанности председателя комиссии по согласованию с уполномоченным государственным органом по делам государственной службы возлагаются на другого члена комиссии приказом руководителя государственного органа.";</w:t>
      </w:r>
    </w:p>
    <w:p>
      <w:pPr>
        <w:spacing w:after="120"/>
        <w:jc w:val="both"/>
      </w:pPr>
      <w:r>
        <w:rPr>
          <w:rFonts w:ascii="Arial" w:cs="Arial" w:eastAsia="Arial" w:hAnsi="Arial"/>
          <w:sz w:val="24"/>
          <w:szCs w:val="24"/>
        </w:rPr>
        <w:t xml:space="preserve">- пункт 20 изложить в следующей редакции:</w:t>
      </w:r>
    </w:p>
    <w:p>
      <w:pPr>
        <w:spacing w:after="120"/>
        <w:jc w:val="both"/>
      </w:pPr>
      <w:r>
        <w:rPr>
          <w:rFonts w:ascii="Arial" w:cs="Arial" w:eastAsia="Arial" w:hAnsi="Arial"/>
          <w:sz w:val="24"/>
          <w:szCs w:val="24"/>
        </w:rPr>
        <w:t xml:space="preserve">"20. Решение о проведении аттестации оформляется приказом руководителя государственного органа, которым утверждаются:</w:t>
      </w:r>
    </w:p>
    <w:p>
      <w:pPr>
        <w:spacing w:after="120"/>
        <w:jc w:val="both"/>
      </w:pPr>
      <w:r>
        <w:rPr>
          <w:rFonts w:ascii="Arial" w:cs="Arial" w:eastAsia="Arial" w:hAnsi="Arial"/>
          <w:sz w:val="24"/>
          <w:szCs w:val="24"/>
        </w:rPr>
        <w:t xml:space="preserve">1) список государственных служащих, подлежащих аттестации;</w:t>
      </w:r>
    </w:p>
    <w:p>
      <w:pPr>
        <w:spacing w:after="120"/>
        <w:jc w:val="both"/>
      </w:pPr>
      <w:r>
        <w:rPr>
          <w:rFonts w:ascii="Arial" w:cs="Arial" w:eastAsia="Arial" w:hAnsi="Arial"/>
          <w:sz w:val="24"/>
          <w:szCs w:val="24"/>
        </w:rPr>
        <w:t xml:space="preserve">2) график проведения аттестации;</w:t>
      </w:r>
    </w:p>
    <w:p>
      <w:pPr>
        <w:spacing w:after="120"/>
        <w:jc w:val="both"/>
      </w:pPr>
      <w:r>
        <w:rPr>
          <w:rFonts w:ascii="Arial" w:cs="Arial" w:eastAsia="Arial" w:hAnsi="Arial"/>
          <w:sz w:val="24"/>
          <w:szCs w:val="24"/>
        </w:rPr>
        <w:t xml:space="preserve">3) дата представления в комиссию необходимых документов (бланк оценки) с указанием ответственных за представление руководителей соответствующих подразделений государственного органа.";</w:t>
      </w:r>
    </w:p>
    <w:p>
      <w:pPr>
        <w:spacing w:after="120"/>
        <w:jc w:val="both"/>
      </w:pPr>
      <w:r>
        <w:rPr>
          <w:rFonts w:ascii="Arial" w:cs="Arial" w:eastAsia="Arial" w:hAnsi="Arial"/>
          <w:sz w:val="24"/>
          <w:szCs w:val="24"/>
        </w:rPr>
        <w:t xml:space="preserve">- дополнить пунктом 20-1 следующего содержания:</w:t>
      </w:r>
    </w:p>
    <w:p>
      <w:pPr>
        <w:spacing w:after="120"/>
        <w:jc w:val="both"/>
      </w:pPr>
      <w:r>
        <w:rPr>
          <w:rFonts w:ascii="Arial" w:cs="Arial" w:eastAsia="Arial" w:hAnsi="Arial"/>
          <w:sz w:val="24"/>
          <w:szCs w:val="24"/>
        </w:rPr>
        <w:t xml:space="preserve">"20-1. Аттестация государственных служащих в государственном органе проводится в два этапа:</w:t>
      </w:r>
    </w:p>
    <w:p>
      <w:pPr>
        <w:spacing w:after="120"/>
        <w:jc w:val="both"/>
      </w:pPr>
      <w:r>
        <w:rPr>
          <w:rFonts w:ascii="Arial" w:cs="Arial" w:eastAsia="Arial" w:hAnsi="Arial"/>
          <w:sz w:val="24"/>
          <w:szCs w:val="24"/>
        </w:rPr>
        <w:t xml:space="preserve">1) первый этап - подготовительная работа;</w:t>
      </w:r>
    </w:p>
    <w:p>
      <w:pPr>
        <w:spacing w:after="120"/>
        <w:jc w:val="both"/>
      </w:pPr>
      <w:r>
        <w:rPr>
          <w:rFonts w:ascii="Arial" w:cs="Arial" w:eastAsia="Arial" w:hAnsi="Arial"/>
          <w:sz w:val="24"/>
          <w:szCs w:val="24"/>
        </w:rPr>
        <w:t xml:space="preserve">2) второй этап - непосредственно процедура аттестации.";</w:t>
      </w:r>
    </w:p>
    <w:p>
      <w:pPr>
        <w:spacing w:after="120"/>
        <w:jc w:val="both"/>
      </w:pPr>
      <w:r>
        <w:rPr>
          <w:rFonts w:ascii="Arial" w:cs="Arial" w:eastAsia="Arial" w:hAnsi="Arial"/>
          <w:sz w:val="24"/>
          <w:szCs w:val="24"/>
        </w:rPr>
        <w:t xml:space="preserve">- пункт 21 изложить в следующей редакции:</w:t>
      </w:r>
    </w:p>
    <w:p>
      <w:pPr>
        <w:spacing w:after="120"/>
        <w:jc w:val="both"/>
      </w:pPr>
      <w:r>
        <w:rPr>
          <w:rFonts w:ascii="Arial" w:cs="Arial" w:eastAsia="Arial" w:hAnsi="Arial"/>
          <w:sz w:val="24"/>
          <w:szCs w:val="24"/>
        </w:rPr>
        <w:t xml:space="preserve">"21. Подготовительная работа включает в себя подготовку всех необходимых документов для проведения аттестации государственных служащих. Ответственность за осуществление подготовительной работы возлагается на службу управления персоналом государственного органа.</w:t>
      </w:r>
    </w:p>
    <w:p>
      <w:pPr>
        <w:spacing w:after="120"/>
        <w:jc w:val="both"/>
      </w:pPr>
      <w:r>
        <w:rPr>
          <w:rFonts w:ascii="Arial" w:cs="Arial" w:eastAsia="Arial" w:hAnsi="Arial"/>
          <w:sz w:val="24"/>
          <w:szCs w:val="24"/>
        </w:rPr>
        <w:t xml:space="preserve">Служба управления персоналом государственного органа:</w:t>
      </w:r>
    </w:p>
    <w:p>
      <w:pPr>
        <w:spacing w:after="120"/>
        <w:jc w:val="both"/>
      </w:pPr>
      <w:r>
        <w:rPr>
          <w:rFonts w:ascii="Arial" w:cs="Arial" w:eastAsia="Arial" w:hAnsi="Arial"/>
          <w:sz w:val="24"/>
          <w:szCs w:val="24"/>
        </w:rPr>
        <w:t xml:space="preserve">- составляет списки государственных служащих, подлежащих аттестации, и график проведения аттестации;</w:t>
      </w:r>
    </w:p>
    <w:p>
      <w:pPr>
        <w:spacing w:after="120"/>
        <w:jc w:val="both"/>
      </w:pPr>
      <w:r>
        <w:rPr>
          <w:rFonts w:ascii="Arial" w:cs="Arial" w:eastAsia="Arial" w:hAnsi="Arial"/>
          <w:sz w:val="24"/>
          <w:szCs w:val="24"/>
        </w:rPr>
        <w:t xml:space="preserve">- готовит материалы по оценке эффективности деятельности государственного служащего его непосредственным руководителем;</w:t>
      </w:r>
    </w:p>
    <w:p>
      <w:pPr>
        <w:spacing w:after="120"/>
        <w:jc w:val="both"/>
      </w:pPr>
      <w:r>
        <w:rPr>
          <w:rFonts w:ascii="Arial" w:cs="Arial" w:eastAsia="Arial" w:hAnsi="Arial"/>
          <w:sz w:val="24"/>
          <w:szCs w:val="24"/>
        </w:rPr>
        <w:t xml:space="preserve">- не менее чем за месяц до начала аттестации под роспись доводит до сведения каждого аттестуемого государственного служащего приказ о проведении аттестации;</w:t>
      </w:r>
    </w:p>
    <w:p>
      <w:pPr>
        <w:spacing w:after="120"/>
        <w:jc w:val="both"/>
      </w:pPr>
      <w:r>
        <w:rPr>
          <w:rFonts w:ascii="Arial" w:cs="Arial" w:eastAsia="Arial" w:hAnsi="Arial"/>
          <w:sz w:val="24"/>
          <w:szCs w:val="24"/>
        </w:rPr>
        <w:t xml:space="preserve">- готовит соответствующее количество бланков оценки деятельности государственных служащих (далее - бланк оценки) с инструкцией по его заполнению и требованиями к должности аттестуемого, заполняет раздел I бланка оценки согласно приложению 1 к настоящему Положению;</w:t>
      </w:r>
    </w:p>
    <w:p>
      <w:pPr>
        <w:spacing w:after="120"/>
        <w:jc w:val="both"/>
      </w:pPr>
      <w:r>
        <w:rPr>
          <w:rFonts w:ascii="Arial" w:cs="Arial" w:eastAsia="Arial" w:hAnsi="Arial"/>
          <w:sz w:val="24"/>
          <w:szCs w:val="24"/>
        </w:rPr>
        <w:t xml:space="preserve">- консультирует государственных служащих по вопросам, касающимся аттестации;</w:t>
      </w:r>
    </w:p>
    <w:p>
      <w:pPr>
        <w:spacing w:after="120"/>
        <w:jc w:val="both"/>
      </w:pPr>
      <w:r>
        <w:rPr>
          <w:rFonts w:ascii="Arial" w:cs="Arial" w:eastAsia="Arial" w:hAnsi="Arial"/>
          <w:sz w:val="24"/>
          <w:szCs w:val="24"/>
        </w:rPr>
        <w:t xml:space="preserve">- оказывает организационно-методическую помощь структурным подразделениям государственного органа по проведению аттестации государственных служащих;</w:t>
      </w:r>
    </w:p>
    <w:p>
      <w:pPr>
        <w:spacing w:after="120"/>
        <w:jc w:val="both"/>
      </w:pPr>
      <w:r>
        <w:rPr>
          <w:rFonts w:ascii="Arial" w:cs="Arial" w:eastAsia="Arial" w:hAnsi="Arial"/>
          <w:sz w:val="24"/>
          <w:szCs w:val="24"/>
        </w:rPr>
        <w:t xml:space="preserve">- уведомляет участников тестирования о месте, дате и времени проведения тестирования;</w:t>
      </w:r>
    </w:p>
    <w:p>
      <w:pPr>
        <w:spacing w:after="120"/>
        <w:jc w:val="both"/>
      </w:pPr>
      <w:r>
        <w:rPr>
          <w:rFonts w:ascii="Arial" w:cs="Arial" w:eastAsia="Arial" w:hAnsi="Arial"/>
          <w:sz w:val="24"/>
          <w:szCs w:val="24"/>
        </w:rPr>
        <w:t xml:space="preserve">- не позднее чем за 7 дней до проведения тестирования направляет в уполномоченный государственный орган по делам государственной службы заявку для проведения тестирования и копию протокола заседания аттестационно-конкурсной комиссии;</w:t>
      </w:r>
    </w:p>
    <w:p>
      <w:pPr>
        <w:spacing w:after="120"/>
        <w:jc w:val="both"/>
      </w:pPr>
      <w:r>
        <w:rPr>
          <w:rFonts w:ascii="Arial" w:cs="Arial" w:eastAsia="Arial" w:hAnsi="Arial"/>
          <w:sz w:val="24"/>
          <w:szCs w:val="24"/>
        </w:rPr>
        <w:t xml:space="preserve">- содействует Центру тестирования уполномоченного государственного органа по делам государственной службы в осуществлении регистрации участников тестирования.";</w:t>
      </w:r>
    </w:p>
    <w:p>
      <w:pPr>
        <w:spacing w:after="120"/>
        <w:jc w:val="both"/>
      </w:pPr>
      <w:r>
        <w:rPr>
          <w:rFonts w:ascii="Arial" w:cs="Arial" w:eastAsia="Arial" w:hAnsi="Arial"/>
          <w:sz w:val="24"/>
          <w:szCs w:val="24"/>
        </w:rPr>
        <w:t xml:space="preserve">- пункт 22 признать утратившим силу;</w:t>
      </w:r>
    </w:p>
    <w:p>
      <w:pPr>
        <w:spacing w:after="120"/>
        <w:jc w:val="both"/>
      </w:pPr>
      <w:r>
        <w:rPr>
          <w:rFonts w:ascii="Arial" w:cs="Arial" w:eastAsia="Arial" w:hAnsi="Arial"/>
          <w:sz w:val="24"/>
          <w:szCs w:val="24"/>
        </w:rPr>
        <w:t xml:space="preserve">- пункт 23 изложить в следующей редакции:</w:t>
      </w:r>
    </w:p>
    <w:p>
      <w:pPr>
        <w:spacing w:after="120"/>
        <w:jc w:val="both"/>
      </w:pPr>
      <w:r>
        <w:rPr>
          <w:rFonts w:ascii="Arial" w:cs="Arial" w:eastAsia="Arial" w:hAnsi="Arial"/>
          <w:sz w:val="24"/>
          <w:szCs w:val="24"/>
        </w:rPr>
        <w:t xml:space="preserve">"23. Оценка профессиональных знаний и навыков работы государственных служащих осуществляется с использованием основных и предметных тестов, а также заданий на предмет выявления профессиональных знаний и навыков по вопросам, связанным с выполнением должностных обязанностей по занимаемой административной государственной должности.";</w:t>
      </w:r>
    </w:p>
    <w:p>
      <w:pPr>
        <w:spacing w:after="120"/>
        <w:jc w:val="both"/>
      </w:pPr>
      <w:r>
        <w:rPr>
          <w:rFonts w:ascii="Arial" w:cs="Arial" w:eastAsia="Arial" w:hAnsi="Arial"/>
          <w:sz w:val="24"/>
          <w:szCs w:val="24"/>
        </w:rPr>
        <w:t xml:space="preserve">- абзацы третий и четвертый пункта 24 изложить в следующей редакции:</w:t>
      </w:r>
    </w:p>
    <w:p>
      <w:pPr>
        <w:spacing w:after="120"/>
        <w:jc w:val="both"/>
      </w:pPr>
      <w:r>
        <w:rPr>
          <w:rFonts w:ascii="Arial" w:cs="Arial" w:eastAsia="Arial" w:hAnsi="Arial"/>
          <w:sz w:val="24"/>
          <w:szCs w:val="24"/>
        </w:rPr>
        <w:t xml:space="preserve">"- компьютерное тестирование на определение уровня знания законодательства в соответствующей области. Тестирование по основным и предметным тестам проводится в Центре тестирования уполномоченного государственного органа по делам государственной службы. Результаты тестирования оформляются протоколом и передаются Центром тестирования представителю государственного органа.</w:t>
      </w:r>
    </w:p>
    <w:p>
      <w:pPr>
        <w:spacing w:after="120"/>
        <w:jc w:val="both"/>
      </w:pPr>
      <w:r>
        <w:rPr>
          <w:rFonts w:ascii="Arial" w:cs="Arial" w:eastAsia="Arial" w:hAnsi="Arial"/>
          <w:sz w:val="24"/>
          <w:szCs w:val="24"/>
        </w:rPr>
        <w:t xml:space="preserve">Результаты тестирования на полиграфе принимаются во внимание при принятии решения аттестационно-конкурсной комиссией.";</w:t>
      </w:r>
    </w:p>
    <w:p>
      <w:pPr>
        <w:spacing w:after="120"/>
        <w:jc w:val="both"/>
      </w:pPr>
      <w:r>
        <w:rPr>
          <w:rFonts w:ascii="Arial" w:cs="Arial" w:eastAsia="Arial" w:hAnsi="Arial"/>
          <w:sz w:val="24"/>
          <w:szCs w:val="24"/>
        </w:rPr>
        <w:t xml:space="preserve">- абзац второй пункта 29 изложить в следующей редакции:</w:t>
      </w:r>
    </w:p>
    <w:p>
      <w:pPr>
        <w:spacing w:after="120"/>
        <w:jc w:val="both"/>
      </w:pPr>
      <w:r>
        <w:rPr>
          <w:rFonts w:ascii="Arial" w:cs="Arial" w:eastAsia="Arial" w:hAnsi="Arial"/>
          <w:sz w:val="24"/>
          <w:szCs w:val="24"/>
        </w:rPr>
        <w:t xml:space="preserve">"В случае неявки государственного служащего на заседание комиссии по уважительной причине, аттестация переносится на следующее очередное заседание комиссии.";</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Результаты аттестации заносятся в раздел V бланка оценки. Бланк оценки подписывается всеми членами комиссии, присутствовавшими на заседании и принимавшими участие в голосовании.</w:t>
      </w:r>
    </w:p>
    <w:p>
      <w:pPr>
        <w:spacing w:after="120"/>
        <w:jc w:val="both"/>
      </w:pPr>
      <w:r>
        <w:rPr>
          <w:rFonts w:ascii="Arial" w:cs="Arial" w:eastAsia="Arial" w:hAnsi="Arial"/>
          <w:sz w:val="24"/>
          <w:szCs w:val="24"/>
        </w:rPr>
        <w:t xml:space="preserve">Результаты аттестации доводятся до сведения государственных служащих, и с бланком оценки государственный служащий знакомится под роспись в день завершения аттестации.</w:t>
      </w:r>
    </w:p>
    <w:p>
      <w:pPr>
        <w:spacing w:after="120"/>
        <w:jc w:val="both"/>
      </w:pPr>
      <w:r>
        <w:rPr>
          <w:rFonts w:ascii="Arial" w:cs="Arial" w:eastAsia="Arial" w:hAnsi="Arial"/>
          <w:sz w:val="24"/>
          <w:szCs w:val="24"/>
        </w:rPr>
        <w:t xml:space="preserve">Бланк оценки государственного служащего, прошедшего аттестацию, и иные данные на него хранятся в личном деле государственного служащего.";</w:t>
      </w:r>
    </w:p>
    <w:p>
      <w:pPr>
        <w:spacing w:after="120"/>
        <w:jc w:val="both"/>
      </w:pPr>
      <w:r>
        <w:rPr>
          <w:rFonts w:ascii="Arial" w:cs="Arial" w:eastAsia="Arial" w:hAnsi="Arial"/>
          <w:sz w:val="24"/>
          <w:szCs w:val="24"/>
        </w:rPr>
        <w:t xml:space="preserve">- пункт 33 дополнить абзацем вторым следующего содержания:</w:t>
      </w:r>
    </w:p>
    <w:p>
      <w:pPr>
        <w:spacing w:after="120"/>
        <w:jc w:val="both"/>
      </w:pPr>
      <w:r>
        <w:rPr>
          <w:rFonts w:ascii="Arial" w:cs="Arial" w:eastAsia="Arial" w:hAnsi="Arial"/>
          <w:sz w:val="24"/>
          <w:szCs w:val="24"/>
        </w:rPr>
        <w:t xml:space="preserve">"Руководитель государственного органа в течение 3 рабочих дней издает приказ об утверждении результатов аттестации.";</w:t>
      </w:r>
    </w:p>
    <w:p>
      <w:pPr>
        <w:spacing w:after="120"/>
        <w:jc w:val="both"/>
      </w:pPr>
      <w:r>
        <w:rPr>
          <w:rFonts w:ascii="Arial" w:cs="Arial" w:eastAsia="Arial" w:hAnsi="Arial"/>
          <w:sz w:val="24"/>
          <w:szCs w:val="24"/>
        </w:rPr>
        <w:t xml:space="preserve">- пункт 34 изложить в следующей редакции:</w:t>
      </w:r>
    </w:p>
    <w:p>
      <w:pPr>
        <w:spacing w:after="120"/>
        <w:jc w:val="both"/>
      </w:pPr>
      <w:r>
        <w:rPr>
          <w:rFonts w:ascii="Arial" w:cs="Arial" w:eastAsia="Arial" w:hAnsi="Arial"/>
          <w:sz w:val="24"/>
          <w:szCs w:val="24"/>
        </w:rPr>
        <w:t xml:space="preserve">"34. Статс-секретарь государственного органа на основании решения комиссии по результатам аттестации вправе внести на рассмотрение руководителя государственного органа мотивированные представления о присвоении государственному служащему классного чина, о включении государственного служащего во внутренний резерв кадров государственной службы для выдвижения на вышестоящую государственную должность.".</w:t>
      </w:r>
    </w:p>
    <w:p>
      <w:pPr>
        <w:spacing w:after="120"/>
        <w:jc w:val="both"/>
      </w:pPr>
      <w:r>
        <w:rPr>
          <w:rFonts w:ascii="Arial" w:cs="Arial" w:eastAsia="Arial" w:hAnsi="Arial"/>
          <w:sz w:val="24"/>
          <w:szCs w:val="24"/>
        </w:rPr>
        <w:t xml:space="preserve">2. Настоящий Указ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48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zkyxnzo_jt8ggxeux7ac" Type="http://schemas.openxmlformats.org/officeDocument/2006/relationships/hyperlink" Target="http://kodeks.duckdns.org/document/69263" TargetMode="External"/><Relationship Id="rIdrabvgkodnumundkl5dnzc" Type="http://schemas.openxmlformats.org/officeDocument/2006/relationships/hyperlink" Target="http://kodeks.duckdns.org/document/1513" TargetMode="External"/><Relationship Id="rIdotkilkqhzla1kjbydrwib" Type="http://schemas.openxmlformats.org/officeDocument/2006/relationships/hyperlink" Target="http://kodeks.duckdns.org/document/202913" TargetMode="External"/><Relationship Id="rIdn2ec8pex_kjtiecfus_od" Type="http://schemas.openxmlformats.org/officeDocument/2006/relationships/hyperlink" Target="http://kodeks.duckdns.org/document/4697" TargetMode="External"/><Relationship Id="rIdl3z3ql8ynianlmums9ol_" Type="http://schemas.openxmlformats.org/officeDocument/2006/relationships/hyperlink" Target="http://kodeks.duckdns.org/document/4698" TargetMode="External"/><Relationship Id="rId1ehhe7wldjaooo_eqz2vn" Type="http://schemas.openxmlformats.org/officeDocument/2006/relationships/hyperlink" Target="http://kodeks.duckdns.org/document/4697" TargetMode="External"/><Relationship Id="rId1s3kqvmiinopepmbdhjyx" Type="http://schemas.openxmlformats.org/officeDocument/2006/relationships/hyperlink" Target="http://kodeks.duckdns.org/document/1513" TargetMode="External"/><Relationship Id="rIdjhxkf8lmbb2recvni9yfc" Type="http://schemas.openxmlformats.org/officeDocument/2006/relationships/hyperlink" Target="http://kodeks.duckdns.org/document/4699" TargetMode="External"/><Relationship Id="rIdxhvyy2aip-gbarvfqcucg" Type="http://schemas.openxmlformats.org/officeDocument/2006/relationships/hyperlink" Target="http://kodeks.duckdns.org/document/4697"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2026-09-23T08:56:38.986Z</dcterms:created>
  <dcterms:modified xsi:type="dcterms:W3CDTF">2026-09-23T08:56:38.986Z</dcterms:modified>
</cp:coreProperties>
</file>

<file path=docProps/custom.xml><?xml version="1.0" encoding="utf-8"?>
<Properties xmlns="http://schemas.openxmlformats.org/officeDocument/2006/custom-properties" xmlns:vt="http://schemas.openxmlformats.org/officeDocument/2006/docPropsVTypes"/>
</file>