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28 июня 1996 года № 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государственных гарантиях и компенсациях для лиц, проживающих и работающих в условиях высокогорья и отдаленных труднодоступных зонах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(В редакции Законов КР от </w:t>
      </w:r>
      <w:hyperlink w:history="1" r:id="rIdtskay7s7dt1hwsygmf4i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июля 1997 года № 57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sepbsrpd0ds3rxboaeh4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27 июня 1998 года № 86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1qdjhrnmja7doo61y7wj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4 июля 2005 года №93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qqvkfmszp_i96juev6jc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31 июля 2006 года №134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7ee57skegbzrz6sfkfag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октября 2008 года № 231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l0-x4az5e8aghnva24vl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 апреля 2010 года №57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nfob2hj5gb1bxheosarh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15 июня 2012 года № 84</w:t>
        </w:r>
      </w:hyperlink>
      <w:r>
        <w:rPr>
          <w:rFonts w:ascii="Arial" w:cs="Arial" w:eastAsia="Arial" w:hAnsi="Arial"/>
          <w:sz w:val="20"/>
          <w:szCs w:val="20"/>
        </w:rPr>
        <w:t xml:space="preserve">,
                      </w:t>
      </w:r>
      <w:hyperlink w:history="1" r:id="rIdks1ztblbisegebjqhd3n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декабря 2012 года № 202</w:t>
        </w:r>
      </w:hyperlink>
      <w:r>
        <w:rPr>
          <w:rFonts w:ascii="Arial" w:cs="Arial" w:eastAsia="Arial" w:hAnsi="Arial"/>
          <w:sz w:val="20"/>
          <w:szCs w:val="20"/>
        </w:rPr>
        <w:t xml:space="preserve">)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            6 июня 1996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hyperlink w:history="1" r:id="rIdjco1t1qw8dsr_s-merqq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Раздел I.</w:t>
        </w:r>
      </w:hyperlink>
      <w:r>
        <w:rPr>
          <w:rFonts w:ascii="Arial" w:cs="Arial" w:eastAsia="Arial" w:hAnsi="Arial"/>
          <w:sz w:val="20"/>
          <w:szCs w:val="20"/>
        </w:rPr>
        <w:t xml:space="preserve">   Общие положения</w:t>
      </w:r>
    </w:p>
    <w:p>
      <w:pPr>
        <w:spacing w:after="120"/>
        <w:jc w:val="both"/>
      </w:pPr>
      <w:hyperlink w:history="1" r:id="rIdizkgxcvmawoaqnw80u4m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Раздел II.</w:t>
        </w:r>
      </w:hyperlink>
      <w:r>
        <w:rPr>
          <w:rFonts w:ascii="Arial" w:cs="Arial" w:eastAsia="Arial" w:hAnsi="Arial"/>
          <w:sz w:val="20"/>
          <w:szCs w:val="20"/>
        </w:rPr>
        <w:t xml:space="preserve">  Регулирование трудовых отношений. Оплата труда</w:t>
      </w:r>
    </w:p>
    <w:p>
      <w:pPr>
        <w:spacing w:after="120"/>
        <w:jc w:val="both"/>
      </w:pPr>
      <w:hyperlink w:history="1" r:id="rIdmjqddjrafzsgd9tefkmb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Раздел III.</w:t>
        </w:r>
      </w:hyperlink>
      <w:r>
        <w:rPr>
          <w:rFonts w:ascii="Arial" w:cs="Arial" w:eastAsia="Arial" w:hAnsi="Arial"/>
          <w:sz w:val="20"/>
          <w:szCs w:val="20"/>
        </w:rPr>
        <w:t xml:space="preserve"> Продолжительность отпусков</w:t>
      </w:r>
    </w:p>
    <w:p>
      <w:pPr>
        <w:spacing w:after="120"/>
        <w:jc w:val="both"/>
      </w:pPr>
      <w:hyperlink w:history="1" r:id="rIdcts6tvpoglsyyqgnk631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Раздел IV.</w:t>
        </w:r>
      </w:hyperlink>
      <w:r>
        <w:rPr>
          <w:rFonts w:ascii="Arial" w:cs="Arial" w:eastAsia="Arial" w:hAnsi="Arial"/>
          <w:sz w:val="20"/>
          <w:szCs w:val="20"/>
        </w:rPr>
        <w:t xml:space="preserve">  Льготы для отдельных категорий населения</w:t>
      </w:r>
    </w:p>
    <w:p>
      <w:pPr>
        <w:spacing w:after="120"/>
        <w:jc w:val="both"/>
      </w:pPr>
      <w:hyperlink w:history="1" r:id="rIdr2menqvwzlcx-8newd6h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Раздел V.</w:t>
        </w:r>
      </w:hyperlink>
      <w:r>
        <w:rPr>
          <w:rFonts w:ascii="Arial" w:cs="Arial" w:eastAsia="Arial" w:hAnsi="Arial"/>
          <w:sz w:val="20"/>
          <w:szCs w:val="20"/>
        </w:rPr>
        <w:t xml:space="preserve">   Социальное страхование. Пенсионное обеспечение</w:t>
      </w:r>
    </w:p>
    <w:p>
      <w:pPr>
        <w:spacing w:after="120"/>
        <w:jc w:val="both"/>
      </w:pPr>
      <w:hyperlink w:history="1" r:id="rIdwujci8rtxaaqeltcdmr8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Раздел VI.</w:t>
        </w:r>
      </w:hyperlink>
      <w:r>
        <w:rPr>
          <w:rFonts w:ascii="Arial" w:cs="Arial" w:eastAsia="Arial" w:hAnsi="Arial"/>
          <w:sz w:val="20"/>
          <w:szCs w:val="20"/>
        </w:rPr>
        <w:t xml:space="preserve">  Гарантии и компенсации материального обеспечения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транспортных расходов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Настоящий Закон устанавливает государственные гарантии и компенса-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  по возмещению дополнительных материальных и физиологических затрат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гражданам в связи с проживанием и работой в экстремальных природно-кли-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матических условиях высокогорья и отдаленных зонах.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Раздел 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                  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 Действие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Действие настоящего Закона распространяется на лиц,  проживающих  в
 условиях высокогорья и отдаленных   труднодоступных   зонах,   и   лиц, 
 работающих на предприятиях, в учреждениях, организациях, расположенных
 в указанных условиях.
    В случаях, предусмотренных   настоящим   Законом,   государственные 
 гарантии и  компенсации   предоставляются   неработающим   пенсионерам, 
 военнослужащим, уволенным по возрасту  или   в  связи   с  сокращением 
 Вооруженных    Сил   Кыргызской    Республики,   у чащимся   начальных 
 профессиональных   и  средних  профессиональных  учебных  заведений  и 
 общеобразовательных школ, а также членам семей, прибывшим в населенные
 пункты, расположенные в условиях высокогорья и отдаленных 
 труднодоступных зонах вместе с кормильцем.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6biz8aflwcdoixzno6hq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декабря 2012 года № 202</w:t>
        </w:r>
      </w:hyperlink>
      <w:r>
        <w:rPr>
          <w:rFonts w:ascii="Arial" w:cs="Arial" w:eastAsia="Arial" w:hAnsi="Arial"/>
          <w:sz w:val="20"/>
          <w:szCs w:val="20"/>
        </w:rPr>
        <w:t xml:space="preserve">)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 Порядок определения перечня населенных пунктов,
                расположенных в условиях высокогорья и отдаленных
                труднодоступных зонах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Перечень населенных пунктов, расположенных в условиях высокогорья   и 
 отдаленных труднодоступных зонах, утверждается Правительством Кыргызской 
 Республики по согласованию с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от </w:t>
      </w:r>
      <w:hyperlink w:history="1" r:id="rIdsecyt2qimpfhbhxwkbp0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31 июля 2006 года №134</w:t>
        </w:r>
      </w:hyperlink>
      <w:r>
        <w:rPr>
          <w:rFonts w:ascii="Arial" w:cs="Arial" w:eastAsia="Arial" w:hAnsi="Arial"/>
          <w:sz w:val="20"/>
          <w:szCs w:val="20"/>
        </w:rPr>
        <w:t xml:space="preserve">,
 </w:t>
      </w:r>
      <w:hyperlink w:history="1" r:id="rId-on_tbniw8n90sbukvq6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15 июня 2012 года № 84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2-1. Критерии отнесения населенных пунктов к высокогорным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и труднодоступным зонам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лиц, проживающих и работающих в условиях высокогорья и трудно-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доступных зонах Кыргызской Республики,  установить следующие критерии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размеры коэффициентов доплат к заработной  плате  и  другим  социальным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выплатам: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критерии по высокогорью: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Группа             Диапазон высот        Размер коэффициента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1                  1800-1900                   1,1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2                  1901-2000                   1,2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3                  2001-2200                   1,3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4                  2201-2400                   1,4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5                  2401-2600                   1,5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6                  2601-2800                   1,6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7                  2801-3000                   1,7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8                 3001 и выше                  1,8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критерии по труднодоступности: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Категория       Критерии доступности       Размер коэффициента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1       относительно труднодоступная           1,20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2             труднодоступная                  1,30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3          минимально доступная                1,40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от </w:t>
      </w:r>
      <w:hyperlink w:history="1" r:id="rId-6nwo4di1-atmln8fey3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31 июля 2006 года №134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3. Законодательство Кыргызской Республики о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гарантиях и компенсациях для лиц, проживающих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работающих в условиях высокогорья и отдаленных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труднодоступных зонах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Государственные гарантии и компенсации для лиц,  проживающих и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ботающих в условиях высокогорья и отдаленных труднодоступных зонах, 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танавливаются настоящим  Законом  и  другими соответствующими законода-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Дополнительные гарантии и  компенсации  могут  предоставляться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 средств бюджетов административно-территориальных образований, рас-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положенных в  условиях  высокогорья и отдаленных труднодоступных зонах,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 предприятий, учреждений, организаций (работодателей).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4. Источники и порядок финансирования затрат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государственные гарантии и компенсации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Источником финансирования  затрат  на  государственные  гарантии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компенсации, предусмотренные  настоящим Законом, является республиканс-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кий бюджет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Порядок возмещения  затрат на государственные гарантии и компенса-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 из республиканского бюджета Кыргызской Республики утверждается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вительством  Кыргызской Республики,  а из бюджетов районов и областей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соответствующими органами этих образований.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от </w:t>
      </w:r>
      <w:hyperlink w:history="1" r:id="rIdl8k9jizjesw3btrpgiqz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31 июля 2006 года №134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5. Налоговые льготы для предприятий, организаций,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расположенных в условиях высокогорья и отдаленных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труднодоступных зонах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(Утратила силу в соответствии с Законом КР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</w:t>
      </w:r>
      <w:hyperlink w:history="1" r:id="rId8oe4fbjwjuck3qxf2_3j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октября 2008 года № 231</w:t>
        </w:r>
      </w:hyperlink>
      <w:r>
        <w:rPr>
          <w:rFonts w:ascii="Arial" w:cs="Arial" w:eastAsia="Arial" w:hAnsi="Arial"/>
          <w:sz w:val="20"/>
          <w:szCs w:val="20"/>
        </w:rPr>
        <w:t xml:space="preserve">)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Раздел 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Регулирование трудовых отношений.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Оплата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6. Государственные гарантии в области занятости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Лицам, высвобождаемым с предприятий,  из учреждений,  организаций,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расположенных в  условиях  высокогорья и отдаленных труднодоступных 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нах, в связи с их реорганизацией либо ликвидацией, сохраняется на пери-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 их трудоустройства, но не свыше четырех месяцев средняя  заработная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плата с учетом выходного пособия.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Выплата выходного пособия и сохраняемой средней заработной  платы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производится по прежнему месту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4vuldzxhpde2axr7vlhg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 апреля 2010 года №57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7. Оплата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Оплата труда работников предприятий, учреждений, организаций, рас-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положенных в  условиях  высокогорья и отдаленных труднодоступных зонах,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 в  порядке,  установленном  законодательством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 Работникам  гарантируется  выплата районного коэффициента к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заработной плате и процентной надбавки к должностному окладу.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ge0zc6ofn_xjpmanyldr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 апреля 2010 года №57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8. Индексация денежных доходов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(Утратила силу в соответствии с </w:t>
      </w:r>
      <w:hyperlink w:history="1" r:id="rIduv8z6ezphwybobc8-nod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 2 апреля 2010 года № 57)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9. Компенсации безработным гражданам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Лицам, постоянно  проживающим  в условиях высокогорья и отдаленных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труднодоступных зонах  и признанным в установленном порядке безработны-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ми, пособия по безработице выплачиваются с учетом районного коэффициен-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Лицам, которые потеряли работу и заработок (трудовой доход) и 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регистрированы  в государственной службе занятости населения в качестве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лиц,  ищущих работу,  в период профессиональной  подготовки,  повышения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квалификации  или  переподготовки по направлению государственной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занятости населения стипендия выплачивается с учетом районного  коэффи-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10. Районный коэффициент к заработной плате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Районный коэффициент  к заработной плате и порядок его выплаты ли-                                               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цам, работающим в условиях высокогорья и отдаленных труднодоступных 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нах, устанавливаются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Лицам, работающим  в  условиях высокогорья и отдаленных труднодос-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тупных зонах, устанавливается единый для всех производственных и непро-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изводственных отраслей районный коэффициент к заработной плате.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Районный коэффициент начисляется на все виды оплаты труда,  на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торые начисляются страховые взносы,  без ограничения его  максимального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Выплата районного коэффициента к заработной плате  учитывается  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всех случаях исчисления средней заработной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11. Процентная надбавка к должностному окладу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Работникам предприятий,  учреждений,  организаций, расположенных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условиях высокогорья  и отдаленных труднодоступных зонах, выплачивается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процентная надбавка  к месячной должностному окладу  в соответствии  со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стажем работы в данной местности. Размер и порядок выплаты процентной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надбавки устанавливаются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Молодежи (лицам в возрасте до 28 лет) процентная надбавка к  долж-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ностному окладу выплачивается в полном размере с первого дня  работы  в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районах высокогорья и отдаленных труднодоступных зонах.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n6wqc6pmbvwrxjvxvcfd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 апреля 2010 года №57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12. Трудовой стаж для получения процентной надбавки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к должностному окладу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Порядок установления  и  исчисления  трудового стажа для получения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процентной надбавки к должностному окладу  определяется  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9oeg1rku57fe61b5umrq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 апреля 2010 года №57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Раздел III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Продолжительность отпусков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13. Ежегодный оплачиваемый отпуск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Ежегодный оплачиваемый отпуск лицам, работающим в условиях высоко-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горья и отдаленных труднодоступных зонах, предоставляется продолжитель-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ностью не менее 28 календарных.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3d0_1vfpt36d16hh2ziv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 апреля 2010 года №57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14. Дополнительный отпуск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Кроме установленного законодательством Кыргызской Республики  еже-
 годно оплачиваемого отпуска предоставляется  ежегодный  дополнительный 
 оплачиваемый отпуск, продолжительность которого устанавливается в соот-
 ветствии с трудовым законодательством Кыргызской Республики. Общая про-
 должительность отпуска определяется путем суммирования основного и  до-
 полнительного отпусков.
 (В редакции Закона КР от </w:t>
      </w:r>
      <w:hyperlink w:history="1" r:id="rId3iqoh4m87jmcbdqnbcjn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 апреля 2010 года №57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15. Отпуск по беременности и родам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Женщинам, работающим  в  условиях высокогорья и отдаленных трудно-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доступных зонах,  продолжительность  отпуска, по беременности и родам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выплатой пособия по больничному листу в размере полного заработка неза-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висимо от  трудового  стажа устанавливается: при нормальных родах - 140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календарных дней  (70  календарных  дней до родов и 70 календарных дней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 родов);  при  осложненных родах - 156 календарных дней (70 кален-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дарных дней  до  родов и 86 календарных дней после родов); при рождении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двух и  более детей независимо от фактической продолжительности дородо-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вого отпуска - 180 календарных дней (70 календарных дней до родов и 110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календарных дней после родов).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Раздел IV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Льготы для отдельных категорий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16. Компенсации для лиц, обучающихся в начальных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  профессиональных и средних профессиональных учебных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заведениях, учащихся общеобразовательных школ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Лицам, обучающимся  в начальных профессиональных и средних профес-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сиональных учебных  заведениях,  расположенных в условиях высокогорья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отдаленных труднодоступных зонах, на стипендию начисляются районный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эффициент и процентная надбавка. Лицам, обучающимся в начальных профес-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сиональных и  средних профессиональных учебных заведениях, учащимся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щеобразовательных школ, расположенных в условиях высокогорья и отдален-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труднодоступных  зонах, и нуждающимся в стационарном лечении, опла-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чивается проезд  к месту лечения в другие регионы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обратно, если таких услуг нет в месте проживания.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17. Дополнительный выходной день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Женщинам, работающим  в  условиях высокогорья и отдаленных трудно-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доступных зонах, имеющим детей до 16 лет, предоставляется право на еже-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месячный дополнительный выходной день без сохранения заработной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18. Сокращенная рабочая неделя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женщин, работающих в условиях высокогорья и отдаленных трудно-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доступных зонах,  устанавливается 36-часовая рабочая неделя, если мень-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шая продолжительность рабочей недели не предусмотрена для отдельных 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тегорий женщин иными законодательными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этом заработная плата выплачивается в том же  размере,  что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полной рабочей неделе.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19. Государственные пособия
            (Утратила силу в соответствии с Законом КР
                 от </w:t>
      </w:r>
      <w:hyperlink w:history="1" r:id="rId9_yz1cayyxvtvlcafqkr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декабря 2012 года № 202</w:t>
        </w:r>
      </w:hyperlink>
      <w:r>
        <w:rPr>
          <w:rFonts w:ascii="Arial" w:cs="Arial" w:eastAsia="Arial" w:hAnsi="Arial"/>
          <w:sz w:val="20"/>
          <w:szCs w:val="20"/>
        </w:rPr>
        <w:t xml:space="preserve">)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19-1. Социальные пособия
            (Утратила силу в соответствии с Законом КР
                 от </w:t>
      </w:r>
      <w:hyperlink w:history="1" r:id="rIdj9ffyku_vzv9ac_2mond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декабря 2012 года № 202</w:t>
        </w:r>
      </w:hyperlink>
      <w:r>
        <w:rPr>
          <w:rFonts w:ascii="Arial" w:cs="Arial" w:eastAsia="Arial" w:hAnsi="Arial"/>
          <w:sz w:val="20"/>
          <w:szCs w:val="20"/>
        </w:rPr>
        <w:t xml:space="preserve">)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Раздел V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Социальное страхование. Пенсионное обеспечение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20. Пособие по временной нетрудоспособности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 временной нетрудоспособности лицам, работающим в условиях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высокогорья и  отдаленных  труднодоступных зонах, выплачивается пособие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временной  нетрудоспособности  в  размере полного заработка с учетом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районного коэффициента и процентной надбавки.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21. Пенсия в связи с работой в условиях высокогорья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(Утратила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22. Условия, определяющие право на пенсию отдельных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категорий работников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 (Утратила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23. Социальные пенсии коренным жителям высокогорья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(Исключена)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24. Исчисление трудового стажа для назначения пенсий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условиях высокогорья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(Исключена)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25. Повышение размеров трудовых и социальных пенсий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гражданам, проживающим в условиях, где к заработной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плате установлен районный коэффициент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граждан, проживающих в условиях, где установлен районный коэф-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фициент к заработной плате,  размеры трудовых пенсий и социальных посо-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бий определяются  с применением соответствующего районного коэффициента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 заработной плате.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26. Сохранение размера пенсии при выезде из населенных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пунктов, расположенных в условиях высокогорья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(Утратила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Раздел VI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Гарантии и компенсации материального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и транспортных расходов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27. Гарантии медицинского обслуживания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Лицам, проживающим  и работающим в условиях высокогорья и отдален-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труднодоступных зонах, гарантируются: медицинское наблюдение в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цессе занятости, частичная оплата проезда для медицинской консультации,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лечение в другие регионы Кыргызской Республики и обратно, если таких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 нет в месте проживания.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коренных  жителей высокогорья и отдаленных труднодоступных 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 организуется обязательная ежегодная диспансеризация.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перевозки детей, выезжающих для санаторно-курортного лечения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отдыха из  населенных  пунктов,  расположенных в условиях высокогорья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отдаленных труднодоступных  зонах, устанавливаются льготные тарифы, оп-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ределяемые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28. Гарантии предоставления жилой площади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Работодатель обязан по месту работы обеспечить работника и  членов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семьи жилой площадью по нормам, установленным для данной местности.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случаях,  когда работодатель не может обеспечить работника жилой пло-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щадью,  он  возмещает ему расходы по ее найму (приобретению) в пределах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норм, определенных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29. Гарантии и компенсации расходов, связанных с переездом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Лицам, прибывшим в населенные пункты, расположенные в условиях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сокогорья и  отдаленных  труднодоступных  зонах, и заключившим трудовой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 (контракт), а также молодым специалистам, прибывшим на предпри-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ятия, в  учреждения,  организации,  независимо от постоянного места жи-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 предоставляются следующие гарантии и компенсации: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единовременное пособие в размере двух должностных окладов (ставок)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единовременное пособие на каждого  члена  семьи  в  размере  половины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должностного оклада (ставки);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оплата стоимости проезда работника и членов его  семьи  и  провоза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багажа, но не свыше 5 тонн на семью по фактическим расходам;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суточные работника;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оплачиваемый отпуск на сборы и обустройство на новом месте продол-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жительностью 7 календарных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  переезда  работника  к новому месту жительства в связи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прекращением или расторжением трудового договора (контракта)  по  любым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основаниям, за исключением увольнения за виновные действия, оплачивают-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 стоимость проезда работника и членов его семьи и провоза багажа,  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свыше 5 тонн на семью по фактическим расходам.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30. Защита прав граждан, предприятий, учреждений,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организаций и возмещение причиненного им ущерба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Защита установленных настоящим Законом прав граждан,  предприятий,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учреждений, организаций осуществляется в судебном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Ущерб, причиненный гражданам, предприятиям, учреждениям, организа-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циям  в  результате нарушения настоящего Закона,  подлежит возмещению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полном объеме.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31. Органы, осуществляющие контроль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Контроль за исполнением настоящего Закона и  соблюдением  установ-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ленных гарантий и компенсаций осуществляется местными госадминистрация-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ми, соответствующими государственными органами и профессиональными сою-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32. О введении в действие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Настоящий Закон вступает в силу с 1 января 1997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Поручить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привести в соответствие с настоящим Законом свои нормативно-пра-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вовые акты;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(утратил силу в соответствии с Законом КР
 от </w:t>
      </w:r>
      <w:hyperlink w:history="1" r:id="rIdwf-5j4fc1tfx6_2ktet3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15 июня 2012 года № 84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tl-ixer9afs0hzruk5ok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15 июня 2012 года № 84</w:t>
        </w:r>
      </w:hyperlink>
      <w:r>
        <w:rPr>
          <w:rFonts w:ascii="Arial" w:cs="Arial" w:eastAsia="Arial" w:hAnsi="Arial"/>
          <w:sz w:val="20"/>
          <w:szCs w:val="20"/>
        </w:rPr>
        <w:t xml:space="preserve">)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skay7s7dt1hwsygmf4ig" Type="http://schemas.openxmlformats.org/officeDocument/2006/relationships/hyperlink" Target="http://kodeks.duckdns.org/document/557#0" TargetMode="External"/><Relationship Id="rIdsepbsrpd0ds3rxboaeh4e" Type="http://schemas.openxmlformats.org/officeDocument/2006/relationships/hyperlink" Target="http://kodeks.duckdns.org/document/94#0" TargetMode="External"/><Relationship Id="rId1qdjhrnmja7doo61y7wjt" Type="http://schemas.openxmlformats.org/officeDocument/2006/relationships/hyperlink" Target="http://kodeks.duckdns.org/document/1691" TargetMode="External"/><Relationship Id="rIdqqvkfmszp_i96juev6jcj" Type="http://schemas.openxmlformats.org/officeDocument/2006/relationships/hyperlink" Target="http://kodeks.duckdns.org/document/1925" TargetMode="External"/><Relationship Id="rId7ee57skegbzrz6sfkfagh" Type="http://schemas.openxmlformats.org/officeDocument/2006/relationships/hyperlink" Target="http://kodeks.duckdns.org/document/202446" TargetMode="External"/><Relationship Id="rIdl0-x4az5e8aghnva24vlu" Type="http://schemas.openxmlformats.org/officeDocument/2006/relationships/hyperlink" Target="http://kodeks.duckdns.org/document/202941" TargetMode="External"/><Relationship Id="rIdnfob2hj5gb1bxheosarhd" Type="http://schemas.openxmlformats.org/officeDocument/2006/relationships/hyperlink" Target="http://kodeks.duckdns.org/document/203684" TargetMode="External"/><Relationship Id="rIdks1ztblbisegebjqhd3nz" Type="http://schemas.openxmlformats.org/officeDocument/2006/relationships/hyperlink" Target="http://kodeks.duckdns.org/document/203802" TargetMode="External"/><Relationship Id="rIdjco1t1qw8dsr_s-merqqu" Type="http://schemas.openxmlformats.org/officeDocument/2006/relationships/hyperlink" Target="http://kodeks.duckdns.org/document/640#1" TargetMode="External"/><Relationship Id="rIdizkgxcvmawoaqnw80u4mp" Type="http://schemas.openxmlformats.org/officeDocument/2006/relationships/hyperlink" Target="http://kodeks.duckdns.org/document/640#2" TargetMode="External"/><Relationship Id="rIdmjqddjrafzsgd9tefkmba" Type="http://schemas.openxmlformats.org/officeDocument/2006/relationships/hyperlink" Target="http://kodeks.duckdns.org/document/640#3" TargetMode="External"/><Relationship Id="rIdcts6tvpoglsyyqgnk631f" Type="http://schemas.openxmlformats.org/officeDocument/2006/relationships/hyperlink" Target="http://kodeks.duckdns.org/document/640#4" TargetMode="External"/><Relationship Id="rIdr2menqvwzlcx-8newd6hk" Type="http://schemas.openxmlformats.org/officeDocument/2006/relationships/hyperlink" Target="http://kodeks.duckdns.org/document/640#5" TargetMode="External"/><Relationship Id="rIdwujci8rtxaaqeltcdmr89" Type="http://schemas.openxmlformats.org/officeDocument/2006/relationships/hyperlink" Target="http://kodeks.duckdns.org/document/640#6" TargetMode="External"/><Relationship Id="rId6biz8aflwcdoixzno6hqc" Type="http://schemas.openxmlformats.org/officeDocument/2006/relationships/hyperlink" Target="http://kodeks.duckdns.org/document/202802" TargetMode="External"/><Relationship Id="rIdsecyt2qimpfhbhxwkbp0p" Type="http://schemas.openxmlformats.org/officeDocument/2006/relationships/hyperlink" Target="http://kodeks.duckdns.org/document/1925" TargetMode="External"/><Relationship Id="rId-on_tbniw8n90sbukvq6z" Type="http://schemas.openxmlformats.org/officeDocument/2006/relationships/hyperlink" Target="http://kodeks.duckdns.org/document/203684" TargetMode="External"/><Relationship Id="rId-6nwo4di1-atmln8fey3w" Type="http://schemas.openxmlformats.org/officeDocument/2006/relationships/hyperlink" Target="http://kodeks.duckdns.org/document/1925" TargetMode="External"/><Relationship Id="rIdl8k9jizjesw3btrpgiqz6" Type="http://schemas.openxmlformats.org/officeDocument/2006/relationships/hyperlink" Target="http://kodeks.duckdns.org/document/1925" TargetMode="External"/><Relationship Id="rId8oe4fbjwjuck3qxf2_3jb" Type="http://schemas.openxmlformats.org/officeDocument/2006/relationships/hyperlink" Target="http://kodeks.duckdns.org/document/202446" TargetMode="External"/><Relationship Id="rId4vuldzxhpde2axr7vlhgh" Type="http://schemas.openxmlformats.org/officeDocument/2006/relationships/hyperlink" Target="http://kodeks.duckdns.org/document/202941" TargetMode="External"/><Relationship Id="rIdge0zc6ofn_xjpmanyldrr" Type="http://schemas.openxmlformats.org/officeDocument/2006/relationships/hyperlink" Target="http://kodeks.duckdns.org/document/202941" TargetMode="External"/><Relationship Id="rIduv8z6ezphwybobc8-nodr" Type="http://schemas.openxmlformats.org/officeDocument/2006/relationships/hyperlink" Target="http://kodeks.duckdns.org/document/202941" TargetMode="External"/><Relationship Id="rIdn6wqc6pmbvwrxjvxvcfde" Type="http://schemas.openxmlformats.org/officeDocument/2006/relationships/hyperlink" Target="http://kodeks.duckdns.org/document/202941" TargetMode="External"/><Relationship Id="rId9oeg1rku57fe61b5umrqo" Type="http://schemas.openxmlformats.org/officeDocument/2006/relationships/hyperlink" Target="http://kodeks.duckdns.org/document/202941" TargetMode="External"/><Relationship Id="rId3d0_1vfpt36d16hh2ziva" Type="http://schemas.openxmlformats.org/officeDocument/2006/relationships/hyperlink" Target="http://kodeks.duckdns.org/document/202941" TargetMode="External"/><Relationship Id="rId3iqoh4m87jmcbdqnbcjnz" Type="http://schemas.openxmlformats.org/officeDocument/2006/relationships/hyperlink" Target="http://kodeks.duckdns.org/document/202941" TargetMode="External"/><Relationship Id="rId9_yz1cayyxvtvlcafqkr1" Type="http://schemas.openxmlformats.org/officeDocument/2006/relationships/hyperlink" Target="http://kodeks.duckdns.org/document/203802" TargetMode="External"/><Relationship Id="rIdj9ffyku_vzv9ac_2mondc" Type="http://schemas.openxmlformats.org/officeDocument/2006/relationships/hyperlink" Target="http://kodeks.duckdns.org/document/203802" TargetMode="External"/><Relationship Id="rIdwf-5j4fc1tfx6_2ktet3r" Type="http://schemas.openxmlformats.org/officeDocument/2006/relationships/hyperlink" Target="http://kodeks.duckdns.org/document/203684" TargetMode="External"/><Relationship Id="rIdtl-ixer9afs0hzruk5oke" Type="http://schemas.openxmlformats.org/officeDocument/2006/relationships/hyperlink" Target="http://kodeks.duckdns.org/document/203684" TargetMode="External"/><Relationship Id="rId7" Type="http://schemas.openxmlformats.org/officeDocument/2006/relationships/image" Target="media/93bec1c1538034512fe33c1434ae0ea86b639d33.png"/><Relationship Id="rId3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2026-09-23T01:23:17.935Z</dcterms:created>
  <dcterms:modified xsi:type="dcterms:W3CDTF">2026-09-23T01:23:17.935Z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