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rfz2r9_u1xhi7obhlvf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21 мая 2001 года N 237            ПОСТАНОВЛЕНИЕ ПРАВИТЕЛЬСТВА КЫРГЫЗСКОЙ РЕСПУБЛИКИ             О погашении задолженности акционерного общества            "Азык" перед Агентством по реорганизации банков              и реструктуризации долгов при Национальном                             банке (DEBRA)     Во  исполнение  </w:t>
      </w:r>
      <w:hyperlink w:history="1" r:id="rIdawv0wzluowq4ehvnwudm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Законодательного  собрания  ЖогоркуКенеша  Кыргызской Республики от 16 февраля 2001 года 3 N  266-II  "Ободобрении  Закона  Кыргызской Республики  "О  республиканском  бюджетеКыргызской Республики на 2001 год", протокольных поручений Комитета побюджету и финансам Законодательного собрания Жогорку Кенеша КыргызскойРеспублики   от  6  декабря  2000 года и III сессии II этапа  Собраниянародных  представителей Жогорку Кенеша Кыргызской  Республики  от  29декабря   2000  года  N 291200/1, в целях сохранения производственногопотенциала  единственного  в Таласской области  мясокомбината  -  нынеакционерного общества "Азык",  оздоровления его финансового состояния,Правительство Кыргызской Республики постановляет:    1.  Согласиться  с  заключением межведомственной  рабочей  группы,образованной </w:t>
      </w:r>
      <w:hyperlink w:history="1" r:id="rIduy3e5tcpa0wklelq4x13w">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20февраля 2001 года N 49-р и утвердить определенную ею стоимость  услуг,оказанных  акционерным обществом "Азык" бывшему Фонду  государственныхматериальных   резервов   при  Правительстве Кыргызской  Республики  впериод с 1992 по 1996 годы и сумму затрат в размере 4199,53 тыс.сомов,понесенных акционерным обществом "Азык".    2. Оказать акционерному обществу "Азык" государственную  поддержкупутем    проведения    взаимозачета   между   Министерством   финансовКыргызской   Республики  и  Агентством  по  реорганизации   банков   иреструктуризации  долгов   при Национальном  банке  (DEBRA)  на  суммузадолженности акционерного общества "Азык" перед бывшим Агропромбанкомв размере  3728,42  тыс.сомов.    3.  Министерству  финансов  Кыргызской Республики  при  подготовкепроекта    Закона  Кыргызской  Республики  "О  внесении  изменений   идополнений  в </w:t>
      </w:r>
      <w:hyperlink w:history="1" r:id="rId5npu2kj1s3pi4yvuhcfb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бюджетена   2001   год" предусмотреть в нем 3728,42 тыс.сомов для  возмещениязатрат,   понесенных   акционерным  обществом  "Азык"   в   результатесотрудничества с бывшим  Фондом  государственных материальных резервовпри Правительстве Кыргызской Республики за период с 1992 по 1996 годы.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gyk7lvebm972q_21kntx">
      <w:r>
        <w:rPr>
          <w:rFonts w:ascii="Arial" w:cs="Arial" w:eastAsia="Arial" w:hAnsi="Arial"/>
          <w:color w:val="132D3F"/>
          <w:sz w:val="16"/>
          <w:szCs w:val="16"/>
          <w:u w:val="single"/>
        </w:rPr>
        <w:t xml:space="preserve">dalil.kg/document/6811</w:t>
      </w:r>
    </w:hyperlink>
  </w:p>
  <w:p>
    <w:pPr>
      <w:spacing w:after="0" w:before="40"/>
      <w:jc w:val="center"/>
    </w:pPr>
    <w:hyperlink w:history="1" r:id="rId842zh3stnntntebrplix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fz2r9_u1xhi7obhlvf2" Type="http://schemas.openxmlformats.org/officeDocument/2006/relationships/hyperlink" Target="https://dalil.kg/document/158975" TargetMode="External"/><Relationship Id="rIdawv0wzluowq4ehvnwudmc" Type="http://schemas.openxmlformats.org/officeDocument/2006/relationships/hyperlink" Target="https://dalil.kg/document/9036" TargetMode="External"/><Relationship Id="rIduy3e5tcpa0wklelq4x13w" Type="http://schemas.openxmlformats.org/officeDocument/2006/relationships/hyperlink" Target="https://dalil.kg/document/15548" TargetMode="External"/><Relationship Id="rId5npu2kj1s3pi4yvuhcfbt" Type="http://schemas.openxmlformats.org/officeDocument/2006/relationships/hyperlink" Target="https://dalil.kg/document/41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gyk7lvebm972q_21kntx" Type="http://schemas.openxmlformats.org/officeDocument/2006/relationships/hyperlink" Target="https://dalil.kg/document/6811" TargetMode="External"/><Relationship Id="rId842zh3stnntntebrplix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2026-09-24T20:05:40.047Z</dcterms:created>
  <dcterms:modified xsi:type="dcterms:W3CDTF">2026-09-24T20:05:40.047Z</dcterms:modified>
</cp:coreProperties>
</file>

<file path=docProps/custom.xml><?xml version="1.0" encoding="utf-8"?>
<Properties xmlns="http://schemas.openxmlformats.org/officeDocument/2006/custom-properties" xmlns:vt="http://schemas.openxmlformats.org/officeDocument/2006/docPropsVTypes"/>
</file>