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ydeaoufwsyxubcvn69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мая 2001 года N 248            ПОСТАНОВЛЕНИЕ ПРАВИТЕЛЬСТВА КЫРГЫЗСКОЙ РЕСПУБЛИКИ              О создании условий по образованию совместной                  кыргызско-малайзийской авиакомпании                 "Кыргызские международные авиалинии"     Согласно распоряжению  Правительства  Кыргызской  Республики от 11января  2000  года  N  1-р,  протокола  совещания  у  Премьер-министраКыргызской   Республики от 9 февраля 2001 года N 13-16  "О  реализациисовместных инвестиционных проектов с малайзийской  компанией   "СафуанБерхард"  с кыргызской  стороны  в качестве вклада в уставной  капиталкыргызско-малайзийской авиакомпании определено  здание  международногоаэровокзала (малый терминал), в настоящее время находящееся на балансеакционерного  общества  "Национальная  авиакомпания  "Кыргызстан   абажолдору".    Учитывая, что:    - здание международного аэровокзала находится  под  арестом  фирмы"Interlink   Overseas  Corp."  с согласия указанной  фирмы  произвестивывод  здания  из  под  ареста  при  наличии  достаточной  замены  дляобеспечения  исковых   требований   "Interlink   Overseas   Corp."   какционерному  обществу  "Национальная  авиакомпания  "Кыргызстан   абажолдору".   В  качестве замены предусмотреть воздушное судно  Ил-76  N76815,  принадлежащее акционерному обществу "Национальная авиакомпания"Кыргызстан аба жолдору";    - воздушное  судно Ил-76 N 76815 находится в залоге у Министерствафинансов  Кыргызской Республики (договор залога N  86/04  от  18   мая2000 года)Правительство Кыргызской Республики постановляет:    1.  Министерству  финансов Кыргызской Республики  в  установленномзаконодательством  Кыргызской Республики  порядке  вывести  из  залогавоздушное    судно  Ил-76  N  76815  после  представления  акционернымобществом "Национальная авиакомпания "Кыргызстан аба  жолдору"  взаменравноценного обеспечения.    2. Рекомендовать акционерному обществу "Национальная  авиакомпания"Кыргызстан   аба  жолдору" представить взамен выведенного  из  залогадругое равноценное обеспечение.    3. Контроль  за  выполнением настоящего постановления возложить наГосударственный   комитет   Кыргызской   Республики   по    управлениюгосударственным имуществом и привлечению прямых инвестиций.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os3heq0w2s56tjjwkrm">
      <w:r>
        <w:rPr>
          <w:rFonts w:ascii="Arial" w:cs="Arial" w:eastAsia="Arial" w:hAnsi="Arial"/>
          <w:color w:val="132D3F"/>
          <w:sz w:val="16"/>
          <w:szCs w:val="16"/>
          <w:u w:val="single"/>
        </w:rPr>
        <w:t xml:space="preserve">dalil.kg/document/6823</w:t>
      </w:r>
    </w:hyperlink>
  </w:p>
  <w:p>
    <w:pPr>
      <w:spacing w:after="0" w:before="40"/>
      <w:jc w:val="center"/>
    </w:pPr>
    <w:hyperlink w:history="1" r:id="rId9q8p7twhfx2wllm7mi73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deaoufwsyxubcvn69i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os3heq0w2s56tjjwkrm" Type="http://schemas.openxmlformats.org/officeDocument/2006/relationships/hyperlink" Target="https://dalil.kg/document/6823" TargetMode="External"/><Relationship Id="rId9q8p7twhfx2wllm7mi73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2026-09-23T20:21:59.014Z</dcterms:created>
  <dcterms:modified xsi:type="dcterms:W3CDTF">2026-09-23T20:21:59.014Z</dcterms:modified>
</cp:coreProperties>
</file>

<file path=docProps/custom.xml><?xml version="1.0" encoding="utf-8"?>
<Properties xmlns="http://schemas.openxmlformats.org/officeDocument/2006/custom-properties" xmlns:vt="http://schemas.openxmlformats.org/officeDocument/2006/docPropsVTypes"/>
</file>