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_am7d9sovnsedk2gumg5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31 мая 2001 года N 259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О передаче зданий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hyperlink w:history="1" r:id="rIdlx18w9umuetbszrk802t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12 ноября 2001 года N 702)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приведения  в  соответствие  ранее принятых постановлений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21 июля 2000 года N 433 "О пере-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даче административных зданий" и от 23 августа 2000 года N 516 "О внесе-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изменений в постановление Правительства Кыргызской Республики от 21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июля 2000 года N 433 "О передаче административных зданий" по размещению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центральных органов исполнительной власти в государственных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тивных  зданиях гор.  Бишкек Правительство Кыргызской Республики поста-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Утратил  силу  в соответствии с </w:t>
      </w:r>
      <w:hyperlink w:history="1" r:id="rIdx9mqzvcalzdxa6r9tv1c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ноября 2001 года N 702)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Утратил  силу  в соответствии с </w:t>
      </w:r>
      <w:hyperlink w:history="1" r:id="rIdb6obv9jxs0abntzzcsxu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ноября 2001 года N 702)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3 </w:t>
      </w:r>
      <w:hyperlink w:history="1" r:id="rIdpziqvo6yugace3g7kawp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  21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июля 2000 года N 433 "О передаче административных зданий";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абзацы второй,  третий пункта 1 постановления Правительства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Республики от </w:t>
      </w:r>
      <w:hyperlink w:history="1" r:id="rIdn6v3c1h4fpiqqpyi61jn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23 августа 2000 года N 516</w:t>
        </w:r>
      </w:hyperlink>
      <w:r>
        <w:rPr>
          <w:rFonts w:ascii="Arial" w:cs="Arial" w:eastAsia="Arial" w:hAnsi="Arial"/>
          <w:sz w:val="20"/>
          <w:szCs w:val="20"/>
        </w:rPr>
        <w:t xml:space="preserve"> "О внесении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постановление Правительства Кыргызской Республики от </w:t>
      </w:r>
      <w:hyperlink w:history="1" r:id="rIdrwp0dq9ywaulxl25hehl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21 июля 2000 го-</w:t>
        </w:r>
      </w:hyperlink>
    </w:p>
    <w:p>
      <w:pPr>
        <w:spacing w:after="120"/>
        <w:jc w:val="both"/>
      </w:pPr>
      <w:hyperlink w:history="1" r:id="rIdvx0n1ok9pat2ewpe8g-_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да N 433</w:t>
        </w:r>
      </w:hyperlink>
      <w:r>
        <w:rPr>
          <w:rFonts w:ascii="Arial" w:cs="Arial" w:eastAsia="Arial" w:hAnsi="Arial"/>
          <w:sz w:val="20"/>
          <w:szCs w:val="20"/>
        </w:rPr>
        <w:t xml:space="preserve"> "О передаче административных зданий".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Контроль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Руководителя Аппарата Премьер-министра - Министра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Укулова К.М.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Первый вице-премьер-министр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                          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am7d9sovnsedk2gumg5e" Type="http://schemas.openxmlformats.org/officeDocument/2006/relationships/hyperlink" Target="http://kodeks.duckdns.org/document/159262" TargetMode="External"/><Relationship Id="rIdlx18w9umuetbszrk802tw" Type="http://schemas.openxmlformats.org/officeDocument/2006/relationships/hyperlink" Target="http://kodeks.duckdns.org/document/38391" TargetMode="External"/><Relationship Id="rIdx9mqzvcalzdxa6r9tv1ck" Type="http://schemas.openxmlformats.org/officeDocument/2006/relationships/hyperlink" Target="http://kodeks.duckdns.org/document/38391" TargetMode="External"/><Relationship Id="rIdb6obv9jxs0abntzzcsxuw" Type="http://schemas.openxmlformats.org/officeDocument/2006/relationships/hyperlink" Target="http://kodeks.duckdns.org/document/38391" TargetMode="External"/><Relationship Id="rIdpziqvo6yugace3g7kawpa" Type="http://schemas.openxmlformats.org/officeDocument/2006/relationships/hyperlink" Target="http://kodeks.duckdns.org/document/7500" TargetMode="External"/><Relationship Id="rIdn6v3c1h4fpiqqpyi61jnv" Type="http://schemas.openxmlformats.org/officeDocument/2006/relationships/hyperlink" Target="http://kodeks.duckdns.org/document/7595" TargetMode="External"/><Relationship Id="rIdrwp0dq9ywaulxl25hehlc" Type="http://schemas.openxmlformats.org/officeDocument/2006/relationships/hyperlink" Target="http://kodeks.duckdns.org/document/7500" TargetMode="External"/><Relationship Id="rIdvx0n1ok9pat2ewpe8g-_y" Type="http://schemas.openxmlformats.org/officeDocument/2006/relationships/hyperlink" Target="http://kodeks.duckdns.org/document/7500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2026-09-23T12:50:05.144Z</dcterms:created>
  <dcterms:modified xsi:type="dcterms:W3CDTF">2026-09-23T12:50:05.144Z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