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hwc9cc120nbcenfahry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Утверждено                     </w:t>
      </w:r>
      <w:hyperlink w:history="1" r:id="rIddhi5b_fnbt7wzg4wtvf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января 2001 года N 5                                ПОЛОЖЕНИЕ          о порядке сооплаты населением медикаментов, питания           и отдельных видов медицинских услуг, оказываемых        государственными лечебными учреждениями сверх Программы            государственных гарантий по обеспечению граждан             Чуйской и Иссык-Кульской областей Кыргызской           Республики медико-санитарной помощью на 2001 год                                Раздел 1                             Общие понятия     1.1. Основные термины, используемые в Положении     Программа  государственных  гарантий -  Программа  государственныхгарантий  по  обеспечению граждан Чуйской и  Иссык-Кульской   областейКыргызской   Республики   медико-санитарной  помощью  на   2001   год,отражающая   виды,  объемы  и  условия  оказания  медицинской   помощинаселению Кыргызской Республики.    Сооплата   -  средства  населения,  вносимые  в  кассу   лечебногоучреждения,   в  оплату  за  медикаменты,  питание  и  отдельные  видымедицинских    услуг,     предоставляемых    лечебно-профилактическимиучреждениями   сверх   предусмотренного   Программой   государственныхгарантий объема.    Весовой   коэффициент  по  клинико-затратной  группе  -  расчетныйнормативный   показатель,   классифицирующий  пролеченные  случаи   поклиническим  категориям  - клинико-затратным группам,  отражающим  каксложившуюся клиническую  классификацию,  так  и  затратный  компонент.Перечень    клинико-затратных    групп   утверждается    Министерствомздравоохранения    Кыргызской  Республики  и  применяется   для   всехстационаров.    Средняя  стоимость  лечения в стационаре -  расчетный  показатель,отражающий   средние  совокупные  затраты  на  лечение  за  счет  всехисточников    (средств    государственного   бюджета,    обязательногомедицинского  страхования и собственных расходов населения  на  оплатумедикаментов,   питания  и медицинских услуг  во  время  пребывания  встационаре).    Застрахованные граждане:    - работающие, в отношении которых поступают взносы на обязательноемедицинское страхование;    - пенсионеры;    - безработные, зарегистрированные в органах государственной службызанятости населения;    - лица, получающие социальные пособия;    -   дети   до   достижения   ими  возраста   16   лет    (учащиесяобщеобразовательных  учреждений - до окончания  ими  обучения,  но  неболее чем до достижения возраста 18 лет).     1.2. Общие положения     Сооплата  населением  медикаментов,   питания  и  отдельных  видовмедицинских    услуг    вводится   на   основании  Закона   КыргызскойРеспублики  "О толковании части третьей статьи 19 и пункта  "е"  частипервой статьи  33 Закона  Кыргызской Республики "Об основных принципахбюджетного   права  в  Кыргызской  Республике"  с  целью  упорядочениярасходов населения на медицинские услуги.    Сооплата является дополнительным источником  формирования  бюджетаФонда обязательного медицинского страхования (Фонд ОМС).    Средства, поступившие в порядке сооплаты,  отражаются  в  доходнойчасти   Фонда   ОМС  как  дополнительные  средства   и   не   подлежатналогообложению  и  изъятию  в республиканский  бюджет.  Использованиесредств отражается в расходной части Фонда ОМС.                                Раздел 2                            Размер сооплаты     Уровень сооплаты дифференцируется по категориям (застрахованные  инезастрахованные    граждане),   возрастным    группам   населения   исложности заболевания.    Общая   планируемая   сумма  сооплаты  в  лечебно-профилактическихучреждениях,   а  также  средняя стоимость  лечения  в  стационаре  пообластям  утверждаются  Соглашением  о  взаимных обязательствах  междуМинистерством   здравоохранения  Кыргызской   Республики   и   главамиобластных    государственных     администраций.     Объем     сооплатыопределяется   исходя   из  потребности  здравоохранения   области   вфинансовых  ресурсах и планируемого финансирования  за  счет   средствгосударственного   бюджета   и   Фонда   обязательного    медицинскогострахования (ФОМС).    Сооплата пациента за лечение взимается в лечебном учреждении.     2.1. Специализированная медико-санитарная помощь в амбулаторных                               условиях     При   отсутствии  направления  от  учреждений  первичной   медико-санитарной   помощи   (ГСВ)  на  специализированную  медико-санитарнуюконсультацию  и  диагностическое обследование в амбулаторных  условияхграждане оплачивают полную стоимость оказанных услуг согласно тарифам,утвержденным Министерством здравоохранения Кыргызской Республики.    При  наличии   направления ГСВ на диагностическое  обследование  вамбулаторных   условиях  застрахованные   граждане    оплачивают    50процентов    стоимости    обследования   по   тарифам,    утвержденнымМинистерством здравоохранения Кыргызской Республики.    Незастрахованные граждане оплачивают полную стоимость обследованиясогласно    тарифам,   утвержденным   Министерством    здравоохраненияКыргызской Республики.     2.2. Стационарная помощь     Стационарная  помощь  предоставляется  в  экстренном  и   плановомпорядке.    Плановая  стационарная  помощь при  наличии  направлений  от  ГСВ,подлежит сооплате в размере:    - до 30 процентов стоимости лечения для застрахованных граждан;    - до 65 процентов стоимости лечения для незастрахованных граждан.    При   отсутствии    направления  на  плановую  госпитализацию   отучреждений   первичной   медико-санитарной   помощи   (ГСВ),   пациентоплачивает полную стоимость лечения.    Экстренная   стационарная   помощь   оказывается   бесплатно   присостояниях, угрожающих жизни и здоровью граждан, вызванных  внезапнымизаболеваниями,    несчастными  случаями,  травмами   и   отравлениями,осложнениями  беременности.  После  вывода  пациента  из  критическогосостояния  оплата расходов по стационарному лечению осуществляется  поправилам  предоставления плановой стационарной помощи.                                Раздел 3                    Порядок использования средств,                    полученных ЛПУ в счет сооплаты     Средства,  полученные   лечебно-профилактическими  учреждениями  впорядке  сооплаты  населением  за  медикаменты,  питание  и  оказанныемедицинские  услуги,   не могут использоваться на оплату  коммунальныхуслуг,   командировочных  расходов,   затрат  на  капитальный  ремонт,строительство и приобретение дорогостоящего оборудования.    Средства  сооплаты  направляются на  доплату  к  заработной  платеперсонала ЛПУ, приобретение лекарственных препаратов, питания, мягкогоинвентаря,  медицинских инструментов и оборудования, не относящихся  косновным средствам.    Предельный   уровень  средств,   направляемых  на   дополнительнуюзаработную плату с отчислениями на социальное страхование,  не  долженпревышать 20 процентов общей суммы поступивших средств.    Дополнительная оплата  труда производится на основании Положения остимулировании  труда  работников  ЛПУ,   утверждаемого  Министерствомздравоохранения Кыргызской Республики.    Средства,   направляемые  на  дополнительную   заработную   плату,используются   для  стимулирования  труда  медицинского  персонала  наосновании    персонального   учета   обслуженного    населения     приамбулаторном  лечении, фактического  количества  пролеченных   случаевв стационарах и качества оказанных медицинских услуг.    Лечебно-профилактические  учреждения  могут  создавать   за   счетсредств   сооплаты  резервный  фонд  в  размере   до   10    процентовпоступившей   суммы,    который   может   направляться    только    напредоставление медицинской помощи социально уязвимым слоям населения ипокрытие   сверхнормативных  расходов  на  лечение.   Средства   фондаформируются  и  используются в соответствии с Положением  о  резервномфонде   ЛПУ,  утверждаемым  Министерством  здравоохранения  КыргызскойРеспублики.                                Раздел 4              Учет и отчетность по средствам, полученным              в порядке сооплаты населением медикаментов,              питания и отдельных видов медицинских услуг     Поступление средств от населения в порядке сооплаты в обязательномпорядке   осуществляется  через  кассу  ЛПУ  и  оформляется  приходнымкассовым ордером.    В  приходном   кассовом   ордере указывается  сумма  оплаты,   видмедицинской услуги, код отделения стационара или личный номер лечащеговрача.  Квитанция к приходному ордеру служит основанием для отметки обоплате  в личной медицинской карте пациента,  при амбулаторном леченииили в клинико-информационной карте больного в стационаре.    Ежемесячно  производится  встречная  проверка  полноты   отражениясооплаты в бухгалтерском учете и отчетности, предоставляемой ТУ ФОМС.    Лечебным учреждениям на республиканском  бюджете  для  обеспеченияучета  и  контроля  средств сооплаты открываются  отдельные  расчетныесчета в банке, обслуживающем Фонд ОМС.    Поступившие в  кассу лечебно-профилактического учреждения денежныесредства ежедневно сдаются в банк.    Аналитический  учет  средств,  поступивших  в  порядке   сооплаты,ведется в отдельной кассовой книге, которая должна быть пронумерована,прошнурована   и  заверена  подписями главного бухгалтера  и  главноговрача и печатью ЛПУ.    На основании  приходных  кассовых ордеров производится группировкапоступивших  средств  в разрезе отделений стационаров  или  по  личнымкодам  лечащих  врачей.  Эти данные служат для расчета  дополнительнойзаработной платы медицинского персонала.    Использование  средств  сооплаты производится  на  основании  сметрасходов, утверждаемых ТУ ФОМС.    Учет   средств,   поступающих   в  порядке   сооплаты   населениеммедикаментов,  питания и отдельных видов медицинских услуг, а также ихиспользования ведется накопительным итогом с начала года.    Отчетность  по  указанным  средствам   предоставляется    лечебно-профилактическими   учреждениями  ТУ   ФОМС   в   порядке   и   сроки,установленные Фондом ОМС.    Контроль  за  уровнем  и целевым использованием  средств  сооплатыосуществляется Министерством здравоохранения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1og-akpug_djltm29yrv">
      <w:r>
        <w:rPr>
          <w:rFonts w:ascii="Arial" w:cs="Arial" w:eastAsia="Arial" w:hAnsi="Arial"/>
          <w:color w:val="132D3F"/>
          <w:sz w:val="16"/>
          <w:szCs w:val="16"/>
          <w:u w:val="single"/>
        </w:rPr>
        <w:t xml:space="preserve">dalil.kg/document/6860</w:t>
      </w:r>
    </w:hyperlink>
  </w:p>
  <w:p>
    <w:pPr>
      <w:spacing w:after="0" w:before="40"/>
      <w:jc w:val="center"/>
    </w:pPr>
    <w:hyperlink w:history="1" r:id="rIdci6iw9il_vvwvyfaqwpz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hwc9cc120nbcenfahryw" Type="http://schemas.openxmlformats.org/officeDocument/2006/relationships/hyperlink" Target="https://dalil.kg/document/58246" TargetMode="External"/><Relationship Id="rIddhi5b_fnbt7wzg4wtvfuv" Type="http://schemas.openxmlformats.org/officeDocument/2006/relationships/hyperlink" Target="https://dalil.kg/document/78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1og-akpug_djltm29yrv" Type="http://schemas.openxmlformats.org/officeDocument/2006/relationships/hyperlink" Target="https://dalil.kg/document/6860" TargetMode="External"/><Relationship Id="rIdci6iw9il_vvwvyfaqwpz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2026-09-24T23:34:40.795Z</dcterms:created>
  <dcterms:modified xsi:type="dcterms:W3CDTF">2026-09-24T23:34:40.795Z</dcterms:modified>
</cp:coreProperties>
</file>

<file path=docProps/custom.xml><?xml version="1.0" encoding="utf-8"?>
<Properties xmlns="http://schemas.openxmlformats.org/officeDocument/2006/custom-properties" xmlns:vt="http://schemas.openxmlformats.org/officeDocument/2006/docPropsVTypes"/>
</file>