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2a6otgeaombg-kznnyx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сентября 2005 года №437                               Утверждено                      </w:t>
      </w:r>
      <w:hyperlink w:history="1" r:id="rIdgcboh4o94t05xcr0s2oi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2001 года №11                                                        ПОЛОЖЕНИЕ                 о проведении республиканских лотерей                       в Кыргызской Республике               (В редакции постановления Правительства КР  </w:t>
      </w:r>
      <w:hyperlink w:history="1" r:id="rIdsbp4bgm1nygiqhnfajpdh">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4bv4vfbezcaxzj9f4jcsa">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Настоящее   Положение  о  проведении  республиканских   лотерей   вКыргызской   Республике   (далее  -  Положение)   определяет   условияучреждения,  регистрации  и  проведения  республиканских  лотерей   натерритории Кыргызской Республики, устанавливает порядок организации  иликвидации  лотерей,  меры  государственного регулирования  лотерейнойдеятельности,   его  действие  распространяется   также   на   условияучреждения,   регистрации  и  проведения  тотализаторов  и   системных(электронных) игр.                         1. Основные положения    1.Лотерея   -   групповая  или  массовая  игра,  в   ходе   которойорганизатор лотереи проводит между участниками лотереи, собственникамилотерейных  билетов  розыгрыш  призового  фонда  лотереи;   при   этомвыпадение  выигрыша на какой-либо из лотерейных билетов не зависит  отволи  и  действий  всех  субъектов лотерейной  деятельности,  являетсяисключительно делом случая и не может быть никем специально устроен.   2.Тотализатор - игра, в которой участник делает прогноз  (заключаетпари)  на  возможный  вариант игровой, спортивной или  иной  социальнозначимой  ситуации,  где  выигрыш зависит от  частичного  или  полногосовпадения    прогноза   с   наступившими   реальными,   документальноподтвержденными фактами.   3.Системная (электронная) игра - игра, в которой фиксация ставок  ипрогнозов  участников  проводится  с  помощью  электронных  устройств,сохраняющих информацию в своей памяти и направляющих ее для участия  врозыгрыше  по  специальным  каналам  передачи  информации  в  головнойинформационный центр.   4.Далее  в Положении лотерея, тотализатор и системная (электронная)игра именуются - лотереи.   5.  Призовой  фонд  лотереи - совокупность  ценностей,  формируемыйлибо участниками, либо меценатом лотереи, хранящейся в соответствии  сусловиями  настоящего  Положения  и распределяемый  между  участникамилотереи посредством проведения розыгрыша по условиям лотереи.   6.  Призовой фонд лотереи в соответствии с условиями лотереи  можетсостоять  из  любого имущества, в том числе денег и товаров,  а  такжеуслуг.   7  Розыгрыш  призового фонда - игровая процедура  лотереи,  в  ходекоторой  устанавливается  факт выпадения или невыпадения  выигрыша  набилет  участника (в тотализаторах и системных играх роль билета  можетвыполнять  официальная запись на бумажном, электронном, магнитном  илиином носителе информации)   8.   Выигрыш  -  факт  выпадения  на  лотерейный  билет  приза  либоценности,   выигранной   по  лотерейному  билету   и   переходящей   всобственность   конкретного   участника   -   владельца    выигравшеголотерейного билета.   9.   Лотерейный  билет  -  соответствующий  требованиям  настоящегоПоложения   и   условиям   конкретной  лотереи  носитель   информации,необходимой для определения с абсолютной степенью достоверности  фактавыпадения или невыпадения на него выигрыша в этой лотерее.   10.  Тиражная лотерея - лотерея, процесс проведения которой делитсяна  тиражи  -единичные полные циклы от выпуска в  продажу  билетов  допроведения общего розыгрыша и выдачи выигрышей по этим билетам.   11.  Бестиражная  лотерея - лотерея, в которой результат  розыгрышаопределяется  либо путем проверки билета сразу же после  его  покупки,либо путем проведения розыгрыша непосредственно на этот билет.   12.  Местные  лотереи  -  лотереи, которые  проводятся  на  местнойадминистративной   территории   и  только   среди   населения   даннойтерритории.   13.  Республиканские лотереи - лотереи, которые проводятся на  двухи более местных административных территориях, относящихся к территорииКыргызской   Республики,   либо  лотерейные   билеты   которых   могутраспространяться среди населения двух и более местных административныхтерриторий  Кыргызской Республики или же на всей территории КыргызскойРеспублики.   14.  Автор  лотереи - физическое лицо (или группа физических  лиц),изобретшее   данную  лотерею  и  официально  зарегистрировавшее   своеавторство на изобретение в полномочных органах.   15.  Учредитель  лотереи  -  юридическое  лицо,  зарегистрировавшеелотерею,  получившее  свидетельство на право ее проведения  и  несущееответственность  за соответствие лотерейного процесса законодательствуКыргызской  Республики  и  условиям лотереи,  а  также  за  результатыфинансово-хозяйственной деятельности по проведению лотереи.   16.  Организатор лотереи - юридическое лицо, действующее от  своегоимени  или по договору с учредителем лотереи, являющееся организаторомлотерейного процесса.   17.  Участник лотереи - физическое или юридическое лицо, обладающеена  правах  собственности лотерейным билетом, дающим право  участия  врозыгрыше призового фонда лотереи.    18.   Специальный   счет  предназначен  для  формирования  средствлотерейных  компаний,  которые будут являться  частичной  гарантией  вслучае  непогашения соответствующих платежей в республиканский бюджет.В  случае  прекращения  проведения лотереи и отсутствия  задолженностиперед бюджетом, средства возвращаются.   (В редакции постановления </w:t>
      </w:r>
      <w:hyperlink w:history="1" r:id="rIdu_1g_3ixa64fvedqh-mpk">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2. Регистрация лотерей    1.Республиканские  лотереи, проводимые на  территории  КыргызскойРеспублики,  независимо  от  их типа и вида  подлежат  государственнойрегистрации в Министерстве финансов Кыргызской Республики.   2.  Государственная  регистрация местных лотерей  осуществляется  всоответствии  с  законодательством Кыргызской Республики  на  условияхсогласованных  с  Министерством финансов  Кыргызской  Республики  и  ссоблюдением требований настоящего Положения.   3. Утратил силу.   4. Утратил силу.     5.  Заявителем  на  право проведения лотереи (учредителем  лотереи)может быть только одно юридическое лицо подавшее заявку на регистрациюлотереи  и  выдачу  свидетельства  на  право  проведения  лотереи,   сприложением организационного проекта лотереи.   6. Утратил силу.     7.  В случае, если организатором лотереи будет юридическое лицо, неявляющееся   учредителем  лотереи,  регистрации  подлежат  организаторлотереи  и  договор  об  организации лотереи между  ее  учредителем  иорганизатором  об  урегулировании их имущественных  и  неимущественныхвзаимоотношений.   8.  На территории Кыргызской Республики регистрировать одну и ту желотерею как две и более лотереи запрещается.   9. Для регистрации права проведения лотереи заявитель обращается  вМинистерство  финансов  Кыргызской  Республики,  получает  необходимыеконсультации,  типовые  формы  заявок  и  анкет  и  типовой   переченьнеобходимых документов, соответствующих заявляемому предмету.   10.   Заполненную  заявку,  анкету  и  все  необходимые  документы,предусмотренные типовым перечнем, организатор либо учредитель  лотереисдает в Министерство финансов Кыргызской Республики(В редакции постановлений </w:t>
      </w:r>
      <w:hyperlink w:history="1" r:id="rIdj15cdobzvcecfgvvw7ttc">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imadz6gfilpxhgq0s7pzw">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11.  Копия  заявки остается у заявителя и играет роль  приоритетнойзаявки на право проведения лотереи. .   12.   В   течение  тридцати  рабочих  дней  Министерство   финансовКыргызской Республики проводит экспертизу представленных документов  ина  ее  основе  регистрирует лотерею и выдает свидетельство  на  правопроведения лотереи либо письменно отказывает заявителю в регистрации ивыдаче свидетельства с обоснованием причин отказа.   13.  Отказ в выдаче свидетельства на право проведения лотереи можетбыть  обжалован в порядке, установленном законодательством  КыргызскойРеспублики.   14.  При  регистрации  и выдаче свидетельства на  право  проведениялотереи  Министерство финансов Кыргызской Республики делает  запись  вреестре  лотерей -едином списке лотерей, зарегистрированных  с  правомпроведения на территории Кыргызской Республики.   15.   Свидетельство на право проведения лотереи может быть отозванопо решению Министерства финансов  Кыргызской  Республики  в  следующихслучаях:    - при несоблюдении условий лотереи согласно пункту 5 главы 3;    - в случае, предусмотренном пунктом 8 главы 7.    Свидетельство на  право проведения лотереи может быть аннулированопо решению суда.   16. Исключен.(В редакции постановления </w:t>
      </w:r>
      <w:hyperlink w:history="1" r:id="rIdmshcszswnhcj44fh7goek">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          17.  Свидетельство на право проведения лотереи выдается  учредителюлотереи по следующим основаниям:  - отсутствие  споров и наличие соглашений между основными  субъектамиправоотношений в рамках лотереи;   -  соответствие  лотереи  требованиям  законодательства  КыргызскойРеспублики, настоящего Положения и собственным условиям;   -  ликвидность  лотереи,  то  есть способность  учредителя  лотереиответить  по  всем своим обязательствам перед гражданами - участникамилотереи, бюджетом и субъектами правоотношений в рамках данной лотереи;   -  наличие свидетельства о государственной регистрации юридическоголица на территории Кыргызской Республики.(В редакции постановления </w:t>
      </w:r>
      <w:hyperlink w:history="1" r:id="rIdt30degmuxofxo0e6d9lft">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hpcgl3qofdsuzgdo3l64i">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18.  С  момента получения свидетельства на право проведения лотереиучредитель  несет  ответственность за проведение  лотереи,  исполнениезаконодательства Кыргызской Республики, настоящего Положения,  условийлотереи и за результаты финансово-хозяйственной деятельности по даннойлотерее.   19.   Учредитель   лотереи  отвечает  всеми  своими   активами   пообязательствам  данной  лотереи, а также  отвечает  активами  лотереи,кроме  ее  призового  фонда, по обязательствам в  других  видах  своейуставной деятельности.   20.   Организация  лотереи  для  получения  средств   на   покрытиепредыдущих убытка юридического лица, проводящего лотерею, запрещается.   21. Свидетельство  на право проведения лотереи  выдается  на  срок(период) проведения заявляемой лотереи.(В редакции постановления </w:t>
      </w:r>
      <w:hyperlink w:history="1" r:id="rId-ykcwm_i9zdziulqj1jok">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evxd5lsz9kpztoov5pp9i">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3. Организационный проект лотереи    1.Организационный  проект лотереи - пакет  документов,  необходимыхдля экспертизы лотереи, ее регистрации и выдачи свидетельства на правопроведения лотереи.   2.  В  пакет документов организационного проекта лотереи  входят:   - анкета лотереи;   -   концептуальное  организационное  описание  заявляемой  лотереи;условия лотереи;   -макет  лотерейного  билета  с  описанием  степеней  его  защиты  отподделки (не менее шести степеней);   -  правила  идентификации билета при выплате или выдаче выигрыша  иописание способов защиты призового фонда лотереи от получения выигрышапо поддельному билету;   - логотип лотереи;   -  проект  организационной структуры подразделения, осуществляющегоорганизацию, руководство и оперативное управление процессом проведениялотереи (дирекции лотереи);   -   технико-экономическое  обоснование  лотереи  на  период  выходалотереи  на  устойчивый  рентабельный  уровень  или  на  весь   периодпроведения лотереи (для бестиражных лотерей);   -учредительные   документы   учредителя   лотереи,   заявка   нагосударственную регистрацию лотереи;   -  договор  между  учредителем  лотереи  и  организатором  лотереи,регламентирующий  их  правовые, финансовые и иные  взаимоотношения;  - предварительные  договоры  или  соглашения  между  организаторомлотереи  и  основными участниками организации и проведения лотерейногопроцесса  (обслуживающим лотерею банком, полиграфическим предприятием,рекламной фирмой и т.п.);   - копия справки о размещении резервных средств на специальном счетев Центральном казначействе.   3. Утратил силу.    4.Утратил силу.(В соответствии с постановлением </w:t>
      </w:r>
      <w:hyperlink w:history="1" r:id="rIdv6y10fwnqryhuqaoag6mm">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5.  Условия лотереи содержат:     - наименование лотереи;     - указание территории, на которой проводится лотерея;     - описание лотереи;     - описание вида и типа лотереи;     - порядок  производства и реализации лотерейных билетов (для тота-лизаторов и системных игр - порядок производства и регистрации  ставок)с учетом того, что в Кыргызской Республике при продаже лотерейных биле-тов (производстве ставок) установлен принцип исключительной  доброволь-ности для покупателя (производителя ставок);     - порядок формирования цены билетов (ставок);     - порядок проведения розыгрышей;     - порядок получения выигрышей;     - порядок утилизации непроданных билетов (уничтожения, использова-ния в других тиражах);     - порядок хранения невостребованных выигрышей и  их  востребованияпо истечении сроков получения выигрышей;     - порядок информирования участников лотереи об  основных  правилахучастия и результатах розыгрышей;     - образцы форм оперативной и отчетной документации по данной лоте-рее;     - порядок хранения и предъявления документации контролирующим  ор-ганам;     - порядок исключения из участия в розыгрыше похищенных билетов;     - для  целевых  и благотворительных лотерей - порядок расходованиядохода по лотерее на ее цели;     - порядок архивирования документации по лотерее.     Учредитель лотереи вправе дополнять условия лотереи другой  инфор-мацией,  более  полно  раскрывающей технологию организации и проведениялотереи.     (В редакции постановления </w:t>
      </w:r>
      <w:hyperlink w:history="1" r:id="rIdmhrbdgz4nyhekkr8caxqi">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6.  При  необходимости изменения условий лотереи,  не  меняющих  ееконцепцию   и   технологию,   учредитель   обязан   перерегистрироватьизмененные условия лотереи.   7.  При  изменении  условий  лотереи,  изменяющих  ее  концепцию  итехнологию, лотерея подлежит регистрации как новая лотерея.   8.  При дополнениях к условиям лотереи ее вариантов, которые  могутбыть  квалифицированы как другие лотереи, учредитель  обязан  выделитьэти  условия в новые организационные проекты и зарегистрировать их какновые лотереи.   9.  Учет и отчетность по новой лотерее ведутся отдельно от лотереи,из которой новая лотерея была выделена.(В редакции постановления </w:t>
      </w:r>
      <w:hyperlink w:history="1" r:id="rIdbtmssrtfq8qglbma14j0z">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                                  4. Проведение лотерей    1.Проведение   лотерей   на   территории   Киргизской    Республикиразрешается  только  на той территории, которая предусмотрена  при  ихрегистрации.   2.Изменение   территории  проведения  лотереи   влечет   за   собойнеобходимость ее перерегистрации.   3.    Проведение   республиканской   лотереи   допускается   толькоюридическим  лицом,  зарегистрированным  как  организатор  лотереи, на  территории Кыргызской Республики, и  только  в  полном  соответствии с зарегистрированными условиями лотереи.                        5. Призовой фонд лотереи    1.   Призовой  фонд  лотереи,  заявляемый  в  условиях  лотереи   ипредставляющий нераспределенную часть средств участников  лотереи,  неявляется  активом организатора лотереи и не может быть использован  имни на какие другие цели кроме выплаты или выдачи выигрышей участникам.   2.   Призовой  фонд  не  является  собственностью  учредителя   илиорганизатора лотереи и/или на него не может быть обращено взыскание по их обязательствам.   3.   Учредителю и/или организатору  лотереи  запрещается  связывать призовой фонд лотереи какими-либо обязательствами, кроме  обязательствперед участниками  лотереи,  а  также   помещать   средства  призового фонда полностью или  частично в  какой-либо  финансовый, коммерческий,производственный или иной оборот.   4.  Призовой  фонд  бестиражной  лотереи  находится  у  сотрудниковлотереи, оплачивающих или выдающих выигрыши.   5. Денежный  призовой фонд тиражной лотереи может накапливаться  водном  из  банковских учреждений Кыргызской Республики,  обслуживающемлотерею, и выплачиваться этим банком.   6. На  банковском учреждении лежит ответственность за неприкосновен-ность призового  фонда   и   использование  его организатором  лотереиисключительно  по назначению.   7.  Призовой  фонд в неденежной форме может храниться у  специальнопривлеченного   для   этой  цели  на  договорной  основе   доверенногоюридического  лица и выдаваться выигравшим участникам этим  довереннымюридическим лицом.   8.    На   этом   юридическом   лице   лежит   ответственность   занеприкосновенность призового фонда и использование  его  организаторомлотереи исключительно по назначению.   9.  Призовой  фонд  тиражной  лотереи формируется  в  заявляемом  вусловиях лотереи виде до начала розыгрыша.   10.  Утратил силу.   11.Запрещается   проведение  розыгрышей  тиражной   лотереи   донакопления призового фонда в полном объеме или формирование  призовогофонда из заемных средств.(В редакции постановления </w:t>
      </w:r>
      <w:hyperlink w:history="1" r:id="rIdpuz47zitgc9jp31va3rzi">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hqr0ghvoestknpgrbrfvz">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6. Обязательные нормативы    1.  К обязательным нормативам для лотерей, проводимым на территорииКыргызской Республики, относятся:   объем  призового фонда по отношению к общему объему выручки  (кромемеценатских лотерей);   объем  отчислений  на благотворительные цели (для благотворительныхлотерей) по отношению к общему объему выручки.   2.  Объем  призового фонда для коммерческих лотерей устанавливаетсяв размере не менее 50 процентов к общему объему выручки.   3.  Объем  призового  фонда  целевых  лотерей,  доходы  от  которыхнаправляются на развитие образования, культуры, физической культуры  испорта, медицины и здравоохранения, рекреации и туризма, литературы  иискусства,  народного  творчества,  приоритетных  отраслей   народногохозяйства  устанавливается в размере не менее 40  процентов  к  общемуобъему выручки.   4.  Объем  призового фонда лотерей, доходы от которых  направляютсяна  благотворительные  цели, устанавливается в  размере  не  менее  30процентов к общему объему выручки.   5.    Объем    отчислений    на   благотворительные    цели    (дляблаготворительных  лотерей) устанавливается  в  размере  не  менее  25процентов к общему объему выручки.   6.Размер  резервных  средств, размещенных на  специальном  счете,должен составлять для организаторов лотерей с объемом эмиссии:  до  500 тысяч лотерейных билетов - 500 минимальных размеров месячнойзаработной платы;  свыше  500  тысяч  лотерейных билетов -  1000  минимальных  размероммесячной заработной платы.  В   случае   невнесения  платы  за  право  осуществления  лотерейнойдеятельности   более  одного  месяца,  соответствующая  сумма   платы,причитающаяся  для зачисления в республиканский бюджет,  снимается  соспециального счета в счет погашения задолженности.  Срок  пополнения специального счета не должен превышать 10  дней.  Вслучае  непополнения  данного счета до размеров, установленных  даннымПоложением,  действие свидетельства на право проведения лотереи  можетбыть приостановлено сроком на 3 месяца. (В редакции постановления </w:t>
      </w:r>
      <w:hyperlink w:history="1" r:id="rIdfyu1vhew_jrq15qj4xcjm">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6-1. Порядок внесения платы за право осуществления                        лотерейной деятельности     1. Республиканские и местные  лотереи,  проводимые  на  территорииКыргызской  Республики,  независимо  от  их  типа  и  вида,   подлежатгосударственной регистрации.    2.   Плательщиками    платы  за  право  осуществления   лотерейнойдеятельности  являются юридические лица, действующие от  своего  имениили  по  договору  с  учредителями лотереи,  являющиеся организаторамилотерейного процесса.    3.Размер  платы  за  право осуществления лотерейной  деятельностисоставляет  5%  от суммы фактически реализованных лотерейных  билетов,которые направляются в республиканский бюджет.  4.  Процедура  внесения  платы  за  право  осуществления  лотерейнойдеятельности   для   тотализаторов  и   системных   игр   определяетсяМинистерством финансов Кыргызской Республики.  5.  Плата за право осуществления лотерейной деятельности зачисляетсяорганизаторами    республиканских   лотерей   вне    зависимости    оттерриториальной принадлежности лотереи в республиканский бюджет.  6.  Плата за право осуществления лотерейной деятельности вносится  вреспубликанский  бюджет  до  20  числа каждого  месяца  за  фактическиреализованные билеты. Копия квитанции об оплате суммы платы  за  правоосуществления лотерейной деятельности сдается в Министерство  финансовКыргызской Республики.    7. В  случае задержки внесения взноса платы за право осуществлениялотерейной   деятельности   более  одного   месяца   подряд   действиесвидетельства  на  право проведения лотереи может быть  приостановленорешением  Министерства финансов до погашения задолженностей  в  полномобъеме.    8. При  невнесении взносов платы за право осуществления лотерейнойдеятельности  в  течение  трех месяцев подряд свидетельство  на  правопроведения   лотереи   может  быть  отозвано   решением   Министерствафинансов.    9. В случае правомерного отказа в регистрации  лотереи  оплаченнаясумма регистрационного сбора не подлежит возврату заявителю.    10.Утратил силу.    11.Утратил силу.    (В редакции постановления </w:t>
      </w:r>
      <w:hyperlink w:history="1" r:id="rIdy5d-r9w9z2hkfcnomzu4z">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jz9ocedoa3mvy_mcsevya">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7. Требования, предъявляемые к проведению                          рекламной кампании лотереи    1.  Рекламная кампания по проведению конкретного розыгрыша  лотереиможет  быть  начата  лишь после получения свидетельства на право про-ведения лотереи.  Ответственность  за  нарушение настоящего положениянесет  рекламодатель,  равно как  и  рекламное агентство, разместившеерекламные материалы.(В редакции постановления </w:t>
      </w:r>
      <w:hyperlink w:history="1" r:id="rIdyml7ft-aalagtvljrhorb">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    2.Рекламная  кампания  лотереи, проведение  которой  запрещено  илиприостановлено  на  территории  Кыргызской  Республики,  должна   бытьсоответственно прекращена или приостановлена.   3. Реклама лотереи не должна искажать условий ее проведения.   4.  Рекламные материалы распространяются в обязательном порядке  нагосударственном   и   официальном   языках.   Данное   положение    нераспространяется   на   зарегистрированные   товарные   знаки   (знакиобслуживания).  Проведение рекламных кампаний  лотерей  или  субъектовлотерейной деятельности не является лотерейной деятельностью.                     8. Требования к организатору лотерей    по обеспечению прав участников лотерей   1.Организатор  обязан  до  начала  проведения  лотереи   оповеститьнаселение об основных ее условиях.   2.  Организатор  лотереи  не позднее 10  дней  со  дня  определениярезультатов тиража выигрышей обязан опубликовать в средствах  массовойинформации результаты тиража выигрышей.   3.  Организатор  лотереи  до  проведения  тиража  выигрышей  обязанизъять  непроданные  лотерейные билеты и  обеспечить  их  погашение  иуничтожение  в  случае, если на билетах указано, что они действительнытолько на данный тираж.   4.Утратил силу.   5.  Организатор  лотереи  обязан  предоставить  информацию  о  ходеорганизации  и  проведения лотереи, а также отчет о ее  проведении  потребованию Министерства финансов Кыргызской Республики.   6.  В  случае  приостановления действия  или  отзыва  свидетельстваорганизатор  лотереи  обязан  незамедлительно  прекратить   реализациюбилетов,  оповестить  об  этом  через  средства  массовой  информации,обеспечить возврат средств по билетам тиражных лотерей, проданным,  ноне  участвовавшим  в тиражах в связи с прекращением их  проведения,  ивыплатить  выигрыши по всем ранее проданным билетам, которые  являютсявыигрышными.   7.  Невостребованные выигрыши до истечения срока выплаты, указанногов  условиях лотереи, хранятся у организатора лотереи, после  истеченияэтого   срока   они  обращаются  в  доход  организатора  лотерей   какневостребованное имущество.(В редакции постановления </w:t>
      </w:r>
      <w:hyperlink w:history="1" r:id="rIdzntfphmqertcefkm6-krz">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9. Контроль за проведением лотерей    1.  Контроль  за   проведением  лотерей  осуществляет  Министерствофинансов Кыргызской Республики, а также другие государственные  органыв пределах их компетенции.   2.  Контролю  подвергаются все проводимые на территории  КыргызскойРеспублики  лотереи независимо от их вида, используемых технических  ииных средств.   3.  Все  контролирующие  органы обязаны  предоставлять  информацию,имеющуюся  в  их  распоряжении, по вопросам проведения республиканскихлотерей в Кыргызской Республике и выявленным нарушениям в Министерствофинансов Кыргызской Республики.(В редакции постановления </w:t>
      </w:r>
      <w:hyperlink w:history="1" r:id="rIdklcwhsc-gviils3ywt6ky">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10. Ответственность за нарушение настоящего Положения.    1.  Организация и проведение республиканских лотерей без  получениясвидетельства на право проведения лотереи влечет за  собой взыскания сорганизаторов всей суммы дохода, полученного от организации и проведе-ния лотереи, в республиканский  бюджет и привлечение к ответственностив  соответствии  с  законодательством Кыргызской Республики.   2.   У   владельцев  свидетельств  на  право  проведения   лотерей,допустивших   нарушения  условий  проведения  лотереи  и   требований,указанных  в  настоящем  Положении, отзываются  свидетельства,  и  онилишаются права на проведение лотереи сроком на 1 (один) год.   3.  Все  возникшие споры между участниками лотереи,  учредителем  иорганизатором рассматриваются в судебном порядке.(В редакции постановления </w:t>
      </w:r>
      <w:hyperlink w:history="1" r:id="rIdk8hdwxs6_j0bnzqv8g0jl">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11. Заключительные положения    1.Замена организатора допускается в случаях:   - реорганизации или ликвидации организатора лотереи;   - изменения названия юридического лица - организатора лотереи.   2.  Министерство  финансов Кыргызской Республики вправе  предписатьучредителям  лотерей  на территории Кыргызской Республики  маркироватьлотерейные  билеты  специальным  знаком  (системой  знаков)  с   цельюидентификации  лотерей, а также для классификации  и/или  ранжированиялотерей  по  каким-либо признакам (надежность, социальная  значимость,размер призового фонда и пр.)   (В редакции постановления </w:t>
      </w:r>
      <w:hyperlink w:history="1" r:id="rIdn0tuewtu5g6f2zddvimwt">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rvpkb9fyg0nxuqpzgijv7">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6gmbszknfu6elj_dntyk">
      <w:r>
        <w:rPr>
          <w:rFonts w:ascii="Arial" w:cs="Arial" w:eastAsia="Arial" w:hAnsi="Arial"/>
          <w:color w:val="132D3F"/>
          <w:sz w:val="16"/>
          <w:szCs w:val="16"/>
          <w:u w:val="single"/>
        </w:rPr>
        <w:t xml:space="preserve">dalil.kg/document/6862</w:t>
      </w:r>
    </w:hyperlink>
  </w:p>
  <w:p>
    <w:pPr>
      <w:spacing w:after="0" w:before="40"/>
      <w:jc w:val="center"/>
    </w:pPr>
    <w:hyperlink w:history="1" r:id="rIdov9vp-si2hqaibv7chy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2a6otgeaombg-kznnyxv" Type="http://schemas.openxmlformats.org/officeDocument/2006/relationships/hyperlink" Target="https://dalil.kg/document/31611" TargetMode="External"/><Relationship Id="rIdgcboh4o94t05xcr0s2oih" Type="http://schemas.openxmlformats.org/officeDocument/2006/relationships/hyperlink" Target="https://dalil.kg/document/7840" TargetMode="External"/><Relationship Id="rIdsbp4bgm1nygiqhnfajpdh" Type="http://schemas.openxmlformats.org/officeDocument/2006/relationships/hyperlink" Target="https://dalil.kg/document/38102" TargetMode="External"/><Relationship Id="rId4bv4vfbezcaxzj9f4jcsa" Type="http://schemas.openxmlformats.org/officeDocument/2006/relationships/hyperlink" Target="https://dalil.kg/document/54234" TargetMode="External"/><Relationship Id="rIdu_1g_3ixa64fvedqh-mpk" Type="http://schemas.openxmlformats.org/officeDocument/2006/relationships/hyperlink" Target="https://dalil.kg/document/54234" TargetMode="External"/><Relationship Id="rIdj15cdobzvcecfgvvw7ttc" Type="http://schemas.openxmlformats.org/officeDocument/2006/relationships/hyperlink" Target="https://dalil.kg/document/38102" TargetMode="External"/><Relationship Id="rIdimadz6gfilpxhgq0s7pzw" Type="http://schemas.openxmlformats.org/officeDocument/2006/relationships/hyperlink" Target="https://dalil.kg/document/54234" TargetMode="External"/><Relationship Id="rIdmshcszswnhcj44fh7goek" Type="http://schemas.openxmlformats.org/officeDocument/2006/relationships/hyperlink" Target="https://dalil.kg/document/38102" TargetMode="External"/><Relationship Id="rIdt30degmuxofxo0e6d9lft" Type="http://schemas.openxmlformats.org/officeDocument/2006/relationships/hyperlink" Target="https://dalil.kg/document/38102" TargetMode="External"/><Relationship Id="rIdhpcgl3qofdsuzgdo3l64i" Type="http://schemas.openxmlformats.org/officeDocument/2006/relationships/hyperlink" Target="https://dalil.kg/document/54234" TargetMode="External"/><Relationship Id="rId-ykcwm_i9zdziulqj1jok" Type="http://schemas.openxmlformats.org/officeDocument/2006/relationships/hyperlink" Target="https://dalil.kg/document/38102" TargetMode="External"/><Relationship Id="rIdevxd5lsz9kpztoov5pp9i" Type="http://schemas.openxmlformats.org/officeDocument/2006/relationships/hyperlink" Target="https://dalil.kg/document/54234" TargetMode="External"/><Relationship Id="rIdv6y10fwnqryhuqaoag6mm" Type="http://schemas.openxmlformats.org/officeDocument/2006/relationships/hyperlink" Target="https://dalil.kg/document/54234" TargetMode="External"/><Relationship Id="rIdmhrbdgz4nyhekkr8caxqi" Type="http://schemas.openxmlformats.org/officeDocument/2006/relationships/hyperlink" Target="https://dalil.kg/document/54234" TargetMode="External"/><Relationship Id="rIdbtmssrtfq8qglbma14j0z" Type="http://schemas.openxmlformats.org/officeDocument/2006/relationships/hyperlink" Target="https://dalil.kg/document/38102" TargetMode="External"/><Relationship Id="rIdpuz47zitgc9jp31va3rzi" Type="http://schemas.openxmlformats.org/officeDocument/2006/relationships/hyperlink" Target="https://dalil.kg/document/38102" TargetMode="External"/><Relationship Id="rIdhqr0ghvoestknpgrbrfvz" Type="http://schemas.openxmlformats.org/officeDocument/2006/relationships/hyperlink" Target="https://dalil.kg/document/54234" TargetMode="External"/><Relationship Id="rIdfyu1vhew_jrq15qj4xcjm" Type="http://schemas.openxmlformats.org/officeDocument/2006/relationships/hyperlink" Target="https://dalil.kg/document/54234" TargetMode="External"/><Relationship Id="rIdy5d-r9w9z2hkfcnomzu4z" Type="http://schemas.openxmlformats.org/officeDocument/2006/relationships/hyperlink" Target="https://dalil.kg/document/38102" TargetMode="External"/><Relationship Id="rIdjz9ocedoa3mvy_mcsevya" Type="http://schemas.openxmlformats.org/officeDocument/2006/relationships/hyperlink" Target="https://dalil.kg/document/54234" TargetMode="External"/><Relationship Id="rIdyml7ft-aalagtvljrhorb" Type="http://schemas.openxmlformats.org/officeDocument/2006/relationships/hyperlink" Target="https://dalil.kg/document/38102" TargetMode="External"/><Relationship Id="rIdzntfphmqertcefkm6-krz" Type="http://schemas.openxmlformats.org/officeDocument/2006/relationships/hyperlink" Target="https://dalil.kg/document/54234" TargetMode="External"/><Relationship Id="rIdklcwhsc-gviils3ywt6ky" Type="http://schemas.openxmlformats.org/officeDocument/2006/relationships/hyperlink" Target="https://dalil.kg/document/54234" TargetMode="External"/><Relationship Id="rIdk8hdwxs6_j0bnzqv8g0jl" Type="http://schemas.openxmlformats.org/officeDocument/2006/relationships/hyperlink" Target="https://dalil.kg/document/54234" TargetMode="External"/><Relationship Id="rIdn0tuewtu5g6f2zddvimwt" Type="http://schemas.openxmlformats.org/officeDocument/2006/relationships/hyperlink" Target="https://dalil.kg/document/38102" TargetMode="External"/><Relationship Id="rIdrvpkb9fyg0nxuqpzgijv7" Type="http://schemas.openxmlformats.org/officeDocument/2006/relationships/hyperlink" Target="https://dalil.kg/document/54234"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6gmbszknfu6elj_dntyk" Type="http://schemas.openxmlformats.org/officeDocument/2006/relationships/hyperlink" Target="https://dalil.kg/document/6862" TargetMode="External"/><Relationship Id="rIdov9vp-si2hqaibv7chy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2026-09-23T23:27:26.565Z</dcterms:created>
  <dcterms:modified xsi:type="dcterms:W3CDTF">2026-09-23T23:27:26.565Z</dcterms:modified>
</cp:coreProperties>
</file>

<file path=docProps/custom.xml><?xml version="1.0" encoding="utf-8"?>
<Properties xmlns="http://schemas.openxmlformats.org/officeDocument/2006/custom-properties" xmlns:vt="http://schemas.openxmlformats.org/officeDocument/2006/docPropsVTypes"/>
</file>