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постановлением Правительства                                    Кыргызской Республики                                от </w:t>
      </w:r>
      <w:hyperlink w:history="1" r:id="rIdy5hp9zgdydqdf7x0tkbjh">
        <w:r>
          <w:rPr>
            <w:rFonts w:ascii="Arial" w:cs="Arial" w:eastAsia="Arial" w:hAnsi="Arial"/>
            <w:color w:val="1D4ED8"/>
            <w:sz w:val="24"/>
            <w:szCs w:val="24"/>
            <w:u w:val="single"/>
          </w:rPr>
          <w:t xml:space="preserve">25 апреля 2001 года N 191</w:t>
        </w:r>
      </w:hyperlink>
      <w:r>
        <w:rPr>
          <w:rFonts w:ascii="Arial" w:cs="Arial" w:eastAsia="Arial" w:hAnsi="Arial"/>
          <w:sz w:val="24"/>
          <w:szCs w:val="24"/>
        </w:rPr>
        <w:t xml:space="preserve"> </w:t>
      </w:r>
      <w:r>
        <w:rPr>
          <w:rFonts w:ascii="Arial" w:cs="Arial" w:eastAsia="Arial" w:hAnsi="Arial"/>
          <w:sz w:val="24"/>
          <w:szCs w:val="24"/>
        </w:rPr>
        <w:t xml:space="preserve">        УСТАВ</w:t>
      </w:r>
      <w:r>
        <w:rPr>
          <w:rFonts w:ascii="Arial" w:cs="Arial" w:eastAsia="Arial" w:hAnsi="Arial"/>
          <w:sz w:val="24"/>
          <w:szCs w:val="24"/>
        </w:rPr>
        <w:t xml:space="preserve">          Государственного предприятия по сбору, скупке, переработке   и реализации лома и отходов цветных и черных металлов “Темир”                         1. Общие положения   1.1  Государственное  предприятие по сбору, скупке,  переработке  иреализации лома и отходов цветных и черных металлов “Темир”  (далее  -Предприятие)  создано  в  соответствии с постановлением  ПравительстваКыргызской  Республики от 30 марта 2001 года N 141 "О  Государственномпредприятии по сбору, скупке, переработке и реализации лома и  отходовцветных и черных металлов “Темир”.   1.2.   Устав   Государственного  предприятия  по   сбору,   скупке,переработке  и  реализации лома и отходов цветных  и  черных  металлов"Темир" является единственным учредительным документом.   1.3.  Предприятие является самостоятельным хозяйствующим субъектом,созданным  в форме государственного предприятия, основанным  на  правехозяйственного  ведения. Предприятие осуществляет свою деятельность  встрогом   соответствии  с  требованиями  законодательства   КыргызскойРеспублики и настоящим Уставом.   1.4. Полное официальное наименование предприятия:   на  кыргызском языке: Тустуу жана кара металлдардын сыныктарын жанакалдыктарын  чогултуу, сатып алуу, кайра иштетуу  жана  сатып  чыгаруубоюнча "Темир" мамлекеттик ишканасы.   на  русском  языке: Государственное предприятие по  сбору,  скупке,переработке  и  реализации лома и отходов цветных  и  черных  металлов"Темир".   Местонахождение  предприятия:  Кыргызская  Республика,  720000,  г.Бишкек, пр. Чуй, 100/5.   1.5.  Предприятие  имеет  право в установленном  порядке  открыватьфилиалы и представительства на территории Кыргызской Республики.   1.6.  Предприятие является юридическим лицом, имеет самостоятельныйбаланс, имеет право открывать в установленном порядке расчетные и иныесчета,  в  том  числе  валютные  в  банках  Кыргызской  Республики   ииностранных   банках.   Имеет  печать  со   своим   наименованием   нагосударственном   и  официальном  языках,  штамп,  бланки   и   другуюатрибутику.   1.7.  Предприятие  действует  на принципах  полного  хозяйственногорасчета и самофинансирования и вправе заключать хозяйственные договорыh  совершать сделки, приобретать имущественные и личные права и  нестиобязанность выступать истцом и ответчиком в судебных органах.   1.8.  Предприятие не вправе продавать принадлежащее  ему  на  правехозяйственного ведения недвижимое имущество, передавать его в залог.   Предприятие   приобретает  права  юридического   лица   с   моментагосударственной   регистрации   в  Министерстве   юстиции   КыргызскойРеспублики.   1.9.  Государственный  контроль  и регулирование  за  деятельностьюпредприятия осуществляет Правительство Кыргызской Республики.   1.10.   Изменения  и  дополнения  в  настоящий  Устав  вносятся   вустановленном законодательством Кыргызской Республики порядке.   1.11.  Имущество  Предприятия является неделимым и  не  может  бытьраспределено  по вкладам (долям, паям), в том числе между  работникамиПредприятия.             2. Предмет, цели задачи деятельности Предприятия   2.1. Предприятие создано для организации и ведения хозяйственной  икоммерческой  деятельности по сбору, скупке, переработке и  реализациилома  и  отходов  цветных  и черных металлов и увеличения  поступленияналогов   и   других  платежей  в  государственный  бюджет  КыргызскойРеспублики.   2.2.  Реализация  целей,  указанных выше,  составляет  деятельностьпредприятия,  которая  осуществляется им с  использованием  имущества,находящегося  в  государственной собственности Кыргызской  Республики,принадлежащего   Предприятию  на  праве   хозяйственного   ведения   всоответствии с положениями Гражданского кодекса Кыргызской Республики,других нормативных правовых актов, а также настоящего Устава.   2.3.   В   соответствии  с  основными  задачами,   стоящими   передПредприятием, оно осуществляет следующие виды деятельности:   • сбор, скупка и переработка лома и отходов цветных металлов;   • сбор, скупка и переработка лома и отходов черных металлов;   • осуществление экспорта лома и отходов цветных и черных металлов;   •    осуществление   на   основе   хозяйственных   договоров   инойдеятельности, не запрещенной законодательством Кыргызской Республики.           3. Права, обязанности и ответственность Предприятия   Предприятие  для осуществления своих задач, определенных  настоящимУставом, имеет право:   3.1.   Покупать  за  безналичный  и  наличный  расчет  материальныересурсы,  имущество,  в  том числе основные средства,  у  предприятий,организаций, учреждений и граждан;   3.2.    Производить   расчеты   наличными   деньгами   с    другимипредприятиями и гражданами в установленном порядке;   3.3. Приобретать продукцию, товары в порядке оптовой торговли;   3.4.   Приобретать  в  установленном  порядке  товары,  необходимыематериалы  и изделия в розничной торговле, в кооперативах, а  также  уграждан.   3.5.  Обладать обособленным имуществом, от своего имени приобретатьимущественные и личные неимущественные права и нести обязанности, бытьистцом и ответчиком в суде, арбитражном суде или третейском суде;   3.6  Самостоятельно  заключать  договоры  с  любыми  организациями,учреждениями, предприятиями, зарубежными фирмами и физическими  лицамив соответствии с законодательством Кыргызской Республики.   3.7.   Привлекать   для   консультирования,   обучения   работниковПредприятия   и  других  целей  специалистов  на  основе   заключаемыхгражданско-правовых договоров с оплатой по соглашению сторон.   3.8.   Направлять   в   командировки   лиц,   выполняющих   заданияПредприятия, в том числе за рубеж, а также для участия в международныхконференциях, семинарах, выставках.   3.9.   Предприятие  имеет  право  осуществлять  внешнеэкономическуюдеятельность в соответствии с законодательством Кыргызской Республики.   Кроме  штатных  работников, предприятие имеет право  привлекать  наосновании  временных  трудовых договоров, срочных трудовых  договоров,договоров  подряда, других гражданско-правовых договоров  граждан  длявыполнения работ на Предприятии.   3.10.  Режим работы и отдыха работников Предприятия, их  социальноеобеспечение,  социальное  страхование регулируются  нормами  трудовогозаконодательства Кыргызской Республики.   3.11.  Предприятие  самостоятельно  определяет  в  соответствии   сзаконодательством  Кыргызской Республики порядок  найма  и  увольненияработников, формы и системы оплаты труда, сменность работы,  принимаетрешение    о   введении   суммированного   учета   рабочего   времени,устанавливает порядок предоставления выходных дней и отпусков.   3.12.   Предприятие   самостоятельно  определяет  продолжительностьежегодных  оплачиваемых отпусков, но не ниже предусмотренных  Трудовымкодексом Кыргызской Республики. При этом продолжительность их не можетбыть  менее  установленной  для соответствующих  категорий  рабочих  ислужащих  государственных предприятий. Предприятие может устанавливатьдля  своих работников дополнительные отпуска, сокращенный рабочий деньи другие социальные льготы.   3.13. Предприятие может выступать арендодателем и арендатором.   Предприятие обязано:   3.15.  Обеспечить для всех работающих безопасные  условия  труда  инесет ответственность в установленном порядке за ущерб, причиненный ихздоровью и трудоспособности;   3.16.  Выполнять обязательства согласно законодательству КыргызскойРеспублики и заключенным договорам;   3.17.  Полностью  рассчитываться со всеми  работниками  Предприятиясогласно  заключенным договорам и контрактам независимо от финансовогосостояния Предприятия;   3.18.   Осуществлять   социальное,   медицинское   и   иные    видыобязательного страхования работников Предприятия, обеспечивать для нихбезопасные   условия   труда  и  нести  ответственность   в   порядке,установленном  законодательством  Кыргызской  Республики,  за   ущерб,причиненный их здоровью;   3.19.  Своевременно  представлять налоговые  отчеты  Предприятия  иуплачивать налоги в порядке и размерах, определяемых законодательствомКыргызской Республики.   Предприятие несет ответственность за нарушение:   3.20. Договорных, кредитных, расчетных и налоговых обязательств;   3.21. Правил безопасности производства;   3.22. Установленного режима природопользования.                   4. Управление Предприятием   4.1 Управление Предприятием осуществляет директор Предприятия.   4.2.  Директор  является единоличным руководителем Предприятия.  Онназначается  на  должность  и  освобождается  от  должности   Премьер-министром Кыргызской Республики.   4.3.  Директор  Предприятия  без доверенности  действует  от  имениПредприятия, заключает договоры, в том числе трудовые, выдает   доверенности,   открывает  в  банках  расчетные  и  другие   счета,пользуется  правом  распоряжения средствами, в  установленном  порядкеиздает  приказы  и  дает указания, обязательные  для  всех  работниковПредприятия.   4.4.  Заместители директора Предприятия назначаются и освобождаютсяот  должности Премьер-министром Кыргызской Республики по представлениюдиректора Предприятия.   4.5.  Структура  и штатное расписание Предприятия  определяются,  иутверждается директором Предприятия.   4.6.Директор   Предприятия   имеет  право   представлять   интересысобственника  (государства - Кыргызской Республики) в судах,  а  такжевыступать  от  имени  учредителя в отношениях с  иными  организациями,предприятиями, а также с арендаторами в пределах своих полномочий.                5. Учет, планирование, отчетность   5.1.   Предприятие   осуществляет  свою  деятельность   на   основесамостоятельно разработанных планов работы. Перспективные,  годовые  итекущие планы работы Предприятия утверждаются директором Предприятия.   5.2.  Основу  планов работы Предприятия составляют  долгосрочные  ииные  договоры,  регулирующие  отношения Предприятия  с  поставщиками,арендаторами и потребителями.   5.3.  Предприятие свободно в выборе предмета договора,  определенияобязательств,  любых других условий хозяйственных взаимоотношений,  непротиворечащих законодательству Кыргызской Республики.   5.4.  Предприятие  осуществляет поставку лома и отходов  цветных  ичерных    металлов,    в    первую   очередь,   для    (отечественных)товаропроизводителей,   использующих   их   в   качестве   сырья   дляметаллургического  производства,  в  объеме  и  номенклатуре  согласнодоговору,  согласованному  с государственным  органом,  осуществляющимконтроль над деятельностью Предприятия.   5.5.  Предприятие осуществляет бухгалтерский учет результатов своейработы    и    ведет   статистическую   отчетность   в   установленномзаконодательством Кыргызской Республики порядке.   5.6.  Предприятие представляет компетентным государственным органаминформацию,    необходимую    для    налогообложения     и     веденияобщегосударственной   системы   сбора   и   обработки    экономическойинформации.   За    отказ    в    представлении   запрошенной   в   установленномзаконодательством    Кыргызской   Республики    порядке    информации,представление  неполной  информации  или  ее  искажение,  а  также  заискажение    отчетности    должностные    лица    Предприятия    несутответственность,     установленную    законодательством     КыргызскойРеспублики.   5.7.   Главный   бухгалтер  Предприятия   назначается   на   работудиректором  Предприятия, подчиняется непосредственно директору,  несетответственность и пользуется правами, установленными законодательствомКыргызской    Республики    для   главных   бухгалтеров    предприятий(организаций).   5.8.  Проверка  работы Предприятия осуществляется  соответствующиминалоговыми,  природоохранными  и  другими  государственными   органамиКыргызской  Республики  в соответствии с законодательством  КыргызскойРеспублики.               6. Имущество Предприятия и финансы   6.1.   Предприятие   основано  на  праве   хозяйственного   ведениягосударственным  имуществом  и  не наделено  правом  собственности  назакрепленное за ним имущество.   6.2.  Основой использования имущества является право хозяйственноговедения   объектами  недвижимости,  основными  средствами   и   другимимуществом, являющимся государственной собственностью и переданным  набаланс  Предприятия  с  соблюдением предусмотренных  законодательствомКыргызской Республики правил и процедур.   6.3.  Имущество Предприятия составляют основные фонды  и  оборотныесредства,  а  также  иные  материальные  ценности,  стоимость  которыхотражается в самостоятельном балансе Предприятия.   6.4. Источниками формирования имущества являются:   - доходы, полученные в результате хозяйственной деятельности;   - кредиты банков и других кредиторов;   - пожертвования организаций, предприятий и граждан;   -  и  другие источники, не запрещенные законодательством КыргызскойРеспублики.   6.5.   Полученные   Предприятием   доходы,   а   также   имущество,приобретенное за счет собственных средств, принадлежат  ему  на  правесобственности, в том числе:   -  инвентарь, инструменты, все виды оргтехники, приборы,  аппараты,а также основные фонды и оборотные средства;   - интеллектуальная, научно-техническая и иная продукция;   - деньги в иностранной валюте, все виды ценных бумаг;   - другое имущество, приобретенное за счет собственных средств.   6.6. Предприятие имеет право выступать рекламодателем.   6.7.   Предприятие  имеет  право  передавать  другим  предприятиям,организациям   и   учреждениям,   обменивать,   сдавать   в    аренду,предоставлять  во временное пользование либо взаймы принадлежащие  емуоборудование,  транспортные  средства,  инвентарь,  сырье   и   другиематериальные   ценности   в  соответствии  с  установленными   нормамигражданского законодательства Кыргызской Республики.   6.8.  Все  средства, полученные от деятельности Предприятия,  послеотчислений государству поступают в распоряжение Предприятия.               7. Реорганизация и ликвидация Предприятия   7.1.  Ликвидация  и  реорганизация  Предприятия  осуществляются  наосновании постановления Правительства Кыргызской Республики,  а  такжесудом   в   случаях   и   порядке,  предусмотренных  законодательствомКыргызской Республики.   7.2.  При  реорганизации  или  ликвидации  Предприятия  увольняемымработникам выплачивается компенсация, и предоставляются другие  льготыи гарантии, предусмотренные законодательством Кыргызской Республики.   7.3.    Имущество,   оставшееся   после   ликвидации   Предприятия,распределяется    ликвидационной   комиссией    в    соответствии    сзаконодательством Кыргызской Республики.   7.4.   Имущество,   оставшееся  после   удовлетворения   требованийкредиторов, переходит в распоряжение учредителя.   7.5.  Предприятие считается реорганизованным или ликвидированным  смомента  внесения  соответствующей  записи  в  Государственный  реестрюридических лиц Кыргызской Республики.                  8. Архивное дело. Сохранность документов   8.1.  Предприятие  в  целях реализации государственной  социальной,экономической   и   налоговой  политики   несет   ответственность   засохранность  документов  (управленческих, финансово-хозяйственных,  поличному  составу  и  др.);  обеспечивает передачу  на  государственноехранение   документов,   имеющих   научно-историческое   значение,   внациональный  архивный фонд Кыргызской Республики,  в  соответствии  сдействующим  перечнем документов хранит и использует  в  установленномпорядке документы по личному составу.   8.2.  При  реорганизации Предприятия все документы (управленческие,финансово-хозяйственные,  по  личному  составу  и  др.)  передаются  всоответствии с установленными правилами предприятию-правопреемнику.   8.3.   При   ликвидации   и  отсутствии  правопреемника   документыпостоянного хранения, имеющие научно-историческое значение, передаютсяна  государственное хранение в национальный архивный  фонд  КыргызскойРеспублики,  документы  по  личному  составу  (приказы,  личные  дела,карточки учета, лицевые счета и т.п.) передаются на хранение  в  архивучредителя.   8.4. Передача и упорядочение документов осуществляются силами и  засчет    средств    Предприятия   в   соответствии    с    требованиямизаконодательства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rntrgrhp6ev6defcmguz">
      <w:r>
        <w:rPr>
          <w:rFonts w:ascii="Arial" w:cs="Arial" w:eastAsia="Arial" w:hAnsi="Arial"/>
          <w:color w:val="132D3F"/>
          <w:sz w:val="16"/>
          <w:szCs w:val="16"/>
          <w:u w:val="single"/>
        </w:rPr>
        <w:t xml:space="preserve">dalil.kg/document/6863</w:t>
      </w:r>
    </w:hyperlink>
  </w:p>
  <w:p>
    <w:pPr>
      <w:spacing w:after="0" w:before="40"/>
      <w:jc w:val="center"/>
    </w:pPr>
    <w:hyperlink w:history="1" r:id="rId814hf1adjepb4vwzbxki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5hp9zgdydqdf7x0tkbjh" Type="http://schemas.openxmlformats.org/officeDocument/2006/relationships/hyperlink" Target="https://dalil.kg/document/67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rntrgrhp6ev6defcmguz" Type="http://schemas.openxmlformats.org/officeDocument/2006/relationships/hyperlink" Target="https://dalil.kg/document/6863" TargetMode="External"/><Relationship Id="rId814hf1adjepb4vwzbxki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2026-09-25T03:32:41.754Z</dcterms:created>
  <dcterms:modified xsi:type="dcterms:W3CDTF">2026-09-25T03:32:41.754Z</dcterms:modified>
</cp:coreProperties>
</file>

<file path=docProps/custom.xml><?xml version="1.0" encoding="utf-8"?>
<Properties xmlns="http://schemas.openxmlformats.org/officeDocument/2006/custom-properties" xmlns:vt="http://schemas.openxmlformats.org/officeDocument/2006/docPropsVTypes"/>
</file>