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январ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ставки земельного налога Земель сельскохозяйственного назначения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доходной части бюджета Сокулукского айыл окмоту и в соответствии </w:t>
      </w:r>
      <w:hyperlink w:history="1" r:id="rIdjd6obfjgkiwp3se61qd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ст.337</w:t>
        </w:r>
      </w:hyperlink>
      <w:r>
        <w:rPr>
          <w:rFonts w:ascii="Arial" w:cs="Arial" w:eastAsia="Arial" w:hAnsi="Arial"/>
          <w:sz w:val="24"/>
          <w:szCs w:val="24"/>
        </w:rPr>
        <w:t xml:space="preserve"> п.6 Налогового Кодекса КР, Сокулукский айылный кенеш,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ставки земельного налога сельскохозяйственного назначения по Сокулукскому айыл окмоту на 2019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орошаемая -500сом/га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богарная -100 сом/га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Многолетние насаждения  – 350 сом/га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Пастбища -7,80 сом/га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Налоговому отделу руководствоваться данным постановлением в повседновной работе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председателя планово-бюджетной комиссии Сокулукского айылного кенеша Оторкулова 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Сокулукскогоайылного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xnu8nszdcvrg0tt0g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dalil.kg/document/700002</w:t>
      </w:r>
    </w:hyperlink>
  </w:p>
  <w:p>
    <w:pPr>
      <w:spacing w:after="0" w:before="40"/>
      <w:jc w:val="center"/>
    </w:pPr>
    <w:hyperlink w:history="1" r:id="rId1ricfd5zja7ohhhvusq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6obfjgkiwp3se61qd7j" Type="http://schemas.openxmlformats.org/officeDocument/2006/relationships/hyperlink" Target="https://dalil.kg/document/202445#st_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xnu8nszdcvrg0tt0gep" Type="http://schemas.openxmlformats.org/officeDocument/2006/relationships/hyperlink" Target="https://dalil.kg/document/700002" TargetMode="External"/><Relationship Id="rId1ricfd5zja7ohhhvusq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2026-10-04T11:26:24.245Z</dcterms:created>
  <dcterms:modified xsi:type="dcterms:W3CDTF">2026-10-04T11:26:24.245Z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