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</w:t>
      </w:r>
      <w:r>
        <w:rPr>
          <w:rFonts w:ascii="Arial" w:cs="Arial" w:eastAsia="Arial" w:hAnsi="Arial"/>
          <w:sz w:val="24"/>
          <w:szCs w:val="24"/>
        </w:rPr>
        <w:t xml:space="preserve">апреля 2019 года №</w:t>
      </w:r>
      <w:r>
        <w:rPr>
          <w:rFonts w:ascii="Arial" w:cs="Arial" w:eastAsia="Arial" w:hAnsi="Arial"/>
          <w:sz w:val="24"/>
          <w:szCs w:val="24"/>
        </w:rPr>
        <w:t xml:space="preserve"> 113-27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земельной доли в контурах 1352-1354 общей площадью 69,8 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-kkizicgwms9cctsm6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yezuqxcsjrda8ahh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2014 года № 114, на основании постановления Ленинского айыльного кенеша № 93 от 8 апреля  2019 года «</w:t>
      </w:r>
      <w:r>
        <w:rPr>
          <w:rFonts w:ascii="Arial" w:cs="Arial" w:eastAsia="Arial" w:hAnsi="Arial"/>
          <w:sz w:val="24"/>
          <w:szCs w:val="24"/>
        </w:rPr>
        <w:t xml:space="preserve">О согласии на переход земельной доли в контурах 1352-1354 Ленинского айылного аймака в Аламудунский айылный аймак”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заявления  Биялиновой Дж.А. </w:t>
      </w:r>
      <w:r>
        <w:rPr>
          <w:rFonts w:ascii="Arial" w:cs="Arial" w:eastAsia="Arial" w:hAnsi="Arial"/>
          <w:sz w:val="24"/>
          <w:szCs w:val="24"/>
        </w:rPr>
        <w:t xml:space="preserve">сессия депутатов Аламудунского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Разрешить принять </w:t>
      </w:r>
      <w:r>
        <w:rPr>
          <w:rFonts w:ascii="Arial" w:cs="Arial" w:eastAsia="Arial" w:hAnsi="Arial"/>
          <w:sz w:val="24"/>
          <w:szCs w:val="24"/>
        </w:rPr>
        <w:t xml:space="preserve">земельную долю обшей плошадью 69,8 га контур 1352-1354 Ленинского айылного аймака в административные границы Аламудунского айылного аймака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</w:t>
      </w:r>
      <w:r>
        <w:rPr>
          <w:rFonts w:ascii="Arial" w:cs="Arial" w:eastAsia="Arial" w:hAnsi="Arial"/>
          <w:sz w:val="24"/>
          <w:szCs w:val="24"/>
        </w:rPr>
        <w:t xml:space="preserve">окмоту </w:t>
      </w:r>
      <w:r>
        <w:rPr>
          <w:rFonts w:ascii="Arial" w:cs="Arial" w:eastAsia="Arial" w:hAnsi="Arial"/>
          <w:sz w:val="24"/>
          <w:szCs w:val="24"/>
        </w:rPr>
        <w:t xml:space="preserve"> Н.Кольбаева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lemlw4swiemm3fcvt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dalil.kg/document/700075</w:t>
      </w:r>
    </w:hyperlink>
  </w:p>
  <w:p>
    <w:pPr>
      <w:spacing w:after="0" w:before="40"/>
      <w:jc w:val="center"/>
    </w:pPr>
    <w:hyperlink w:history="1" r:id="rIdwv_ufcqhlb1xbvqdyk4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kkizicgwms9cctsm6rl" Type="http://schemas.openxmlformats.org/officeDocument/2006/relationships/hyperlink" Target="https://dalil.kg/document/202276" TargetMode="External"/><Relationship Id="rIdveyezuqxcsjrda8ahhlkd" Type="http://schemas.openxmlformats.org/officeDocument/2006/relationships/hyperlink" Target="https://dalil.kg/document/961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lemlw4swiemm3fcvtht" Type="http://schemas.openxmlformats.org/officeDocument/2006/relationships/hyperlink" Target="https://dalil.kg/document/700075" TargetMode="External"/><Relationship Id="rIdwv_ufcqhlb1xbvqdyk4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2026-10-04T03:10:48.372Z</dcterms:created>
  <dcterms:modified xsi:type="dcterms:W3CDTF">2026-10-04T03:10:48.372Z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