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мая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167-27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 проведении Дня защиты детей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Аламудунского айыл окмоту Кольбаева Н.А. о подготовке и проведении Дня защиты детей 1 июня, во исполнения </w:t>
      </w:r>
      <w:hyperlink w:history="1" r:id="rId3cjshijopd_y3itfpqr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 “Об  объявлении 2020 года Годом развития регионов, цифровизации страны и поддержки детей”, а такжев связи с карантином из-за короновируса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 </w:t>
      </w:r>
      <w:r>
        <w:rPr>
          <w:rFonts w:ascii="Arial" w:cs="Arial" w:eastAsia="Arial" w:hAnsi="Arial"/>
          <w:sz w:val="24"/>
          <w:szCs w:val="24"/>
        </w:rPr>
        <w:t xml:space="preserve"> cессия депутатов Аламудунского айылного кенеша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</w:t>
      </w:r>
      <w:r>
        <w:rPr>
          <w:rFonts w:ascii="Arial" w:cs="Arial" w:eastAsia="Arial" w:hAnsi="Arial"/>
          <w:sz w:val="24"/>
          <w:szCs w:val="24"/>
        </w:rPr>
        <w:t xml:space="preserve">ИЛА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Разрешить  МП “Ачык Келечек” (Мамасадыковй Г. А.) организовать для детей ЛОВЗ,сирот  праздничные мероприятия небольшими группами  (игры, конкурсы, подарки)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Главе Аламудунского айыл окмоту (Кольбаев Н. А) выделить из средств местного бюджета денежные средства в сумме 100,0 (сто) тыс.сом МП “Ачык Келечек”  для организации праздничных мероприятий ко Дню защиты детей.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А.Филимоненко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18ym56_otfvubib0s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dalil.kg/document/700080</w:t>
      </w:r>
    </w:hyperlink>
  </w:p>
  <w:p>
    <w:pPr>
      <w:spacing w:after="0" w:before="40"/>
      <w:jc w:val="center"/>
    </w:pPr>
    <w:hyperlink w:history="1" r:id="rIdsvai1qy1kgzletqbnky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jshijopd_y3itfpqrsp" Type="http://schemas.openxmlformats.org/officeDocument/2006/relationships/hyperlink" Target="https://dalil.kg/document/4301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18ym56_otfvubib0s_b" Type="http://schemas.openxmlformats.org/officeDocument/2006/relationships/hyperlink" Target="https://dalil.kg/document/700080" TargetMode="External"/><Relationship Id="rIdsvai1qy1kgzletqbnky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2026-10-01T23:14:05.527Z</dcterms:created>
  <dcterms:modified xsi:type="dcterms:W3CDTF">2026-10-01T23:14:05.527Z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