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Отменено                                            (В соответствии с </w:t>
      </w:r>
      <w:hyperlink w:history="1" r:id="rIdola6e1fccpgxqjwgbjhh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11 января 2007 года УП №3)                                Утверждено                     </w:t>
      </w:r>
      <w:hyperlink w:history="1" r:id="rIdwefj3lklebd29xs2omqa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января 2000 года N 25                                ПОЛОЖЕНИЕ               об условиях проведения аукциона на право             использования полос радиочастотного спектра в                         Кыргызской Республике                           I. Общие положения     1. Настоящее  Положение  об  условиях проведения аукциона на правоиспользования   полос   радиочастотного    спектра    в     КыргызскойРеспублике  (далее   -   Положение)   разработано   в  соответствии  сЗаконом  Кыргызской  Республики "Об электрической и  почтовой  связи",указами Президента Кыргызской  Республики  от 24 апреля 1998 года  "Обутверждении Положения о Государственной комиссии Кыргызской Республикипо  радиочастотам"   и   от  24   апреля  1998  года  "Об  утвержденииПоложения  о  Национальном  агентстве связи Кыргызской  Республики"  иопределяет порядок  проведения  аукциона на право использования  полосрадиочастотного  спектра,   имеющих  повышенный  коммерческий   спрос,определяемый  конъюнктурой рынка  в  Кыргызской  Республики  (далее  -аукцион),  а также требования,  предъявляемые к его участникам.    2.  Объектом   аукциона  является  право  на  использование  частирадиочастотного  спектра,   имеющего  повышенный  коммерческий  спрос,определяемый   конъюнктурой  рынка в  Кыргызской  Республике  на  срокдействия   лицензии  на  предоставление  услуг  связи  на   территорииКыргызской Республики.    Объект не подлежит передаче третьим лицам.    3.   Перечень  технологий  и  стандартов  с  использованием  полосрадиочастотного   спектра,  имеющих  повышенный  коммерческий   спрос,определяемый конъюнктурой рынка в Кыргызской Республике,  приведен   вприложении   к  настоящему   Положению.  Приведенный   перечень  будетактуализироваться с развитием новых технологий и стандартов в  областисвязи.    Конкретные  полосы  частот  для вынесения  на  аукцион  по  каждойтехнологии  и  стандарту   определяются   Государственной    комиссиейКыргызской Республики по радиочастотам (далее - ГКРЧ).    4. Аукцион проводится в два этапа:    - подготовка к проведению аукциона;    - проведение аукциона.    5.  В   аукционе   в  соответствии с  настоящим  Положением  могутпринимать участие юридические лица Кыргызской Республики и иностранныхгосударств,    отвечающие  требованиям,  предъявляемым  к  иностранныминвесторам в соответствии с законодательством Кыргызской Республики.    6. Действие  настоящего Положения не распространяется на те полосырадиочастотного   спектра,    которые   были   выделены    операторам,оказывающим услуги связи, до принятия настоящего Положения.                         II. Аукционная комиссия     7.  В  целях  проведения  аукциона на  право  использования  полосрадиочастотного спектра,  имеющих повышенный коммерческий спрос,  ГКРЧформирует   комиссию  по  проведению  аукциона  (далее  -   Аукционнаякомиссия).    8.  Состав  Аукционной  комиссии и  ее  председатель  утверждаютсяПравительством Кыргызской Республики.    9. Решение Аукционной комиссии принимается  путем  голосования  попринципу:   один  член  комиссии - один  голос.   В  случае  равенстваголосов голос председателя Аукционной комиссии является решающим.    10.  В   соответствии  с возложенными на нее функциями  Аукционнаякомиссия:    - публикует  в  республиканских,  а при необходимости и зарубежныхсредствах    массовой   информации   извещение   в    виде    краткогоинформационного сообщения  о проведении аукциона не менее чем  за  тримесяца до его проведения;    - готовит пакет документов, предоставляемый желающим участвовать ваукционе;    - принимает и регистрирует заявки по мере их поступления,  а такжесопутствующие сведения об участниках аукциона;    -   письменно   уведомляет  каждого  заявителя  о  признании   егоучастником аукциона либо об отказе в признании его участником  данногоаукциона с соответствующим обоснованием причин;    -   самостоятельно  разрабатывает  и  утверждает  регламент  своейработы;    - определяет победителя аукциона;    -  подписывает   протокол  о результатах  аукциона  с  последующимвынесением его на утверждение Правительством Кыргызской Республики;    -   публикует   краткую  информацию  в  республиканских  средствахмассовой информации об итогах аукциона;    -  в  своей  деятельности  непосредственно  сотрудничает  с  ГКРЧ,Министерством    финансов   Кыргызской    Республики,    Министерствомтранспорта    и   коммуникаций  Кыргызской  Республики,   Национальнымагентством  связи  Кыргызской Республики и  другими  заинтересованнымиорганами.                  III. Подготовка к проведению аукциона     11. После публикации извещения  Аукционная  комиссия  обеспечиваетсвободный  доступ  всем  желающим,  оплатившим  аукционный  взнос,   кинформации   об   условиях   проведения   аукциона   и   предоставляетпредварительно подготовленный пакет документов.    12. Пакет документов для проведения аукциона должен содержать:    - объект аукциона;    - начальную цену объекта аукциона;    - место и сроки приема заявок на участие в аукционе;    -  размер  аукционного и гарантийного взносов и  банковские  счетаполучателя;    - законодательные акты Кыргызской Республики;    - телефоны и адреса для справок;    - возможность приобретения объекта вторым покупателем;    - дату, место и время проведения аукциона;    - метод проведения аукциона;    - инструкцию для участников аукциона;    - другую дополнительную информацию по решению Аукционной комиссии.    13. Организации,  желающие принять участие в аукционе,  заявляют всроки,   установленные  в извещении, о своем намерении  участвовать  ваукционе  путем подачи заявления (в произвольной форме)  в  Аукционнуюкомиссию. При этом заявителями к заявлению прилагаются:    - копия  свидетельства  о государственной регистрации юридическоголица;    - нотариально заверенные копии учредительных документов;    - для иностранных юридических лиц надлежащим  образом  оформленныеучредительные документы;    -  копия  платежного поручения с отметкой банка  об  уплате  суммыаукционного взноса;    - резюме о деятельности заявителя,  включая его опыт в  заявленнойобласти.                        IV. Анализ и отбор заявок     14.   Аукционная   комиссия  проводит  регистрацию  представленныхзаявлений и документов.    По окончании  срока их представления Аукционная комиссия в течениедвух  недель  рассматривает  предоставленные  документы   на   предметсоответствия  требованиям пункта 14 и выносит решение  об  утвержденииперечня участников аукциона согласно пункту 11 настоящего Положения.    В  течение  этого  времени  Аукционная  комиссия  может  запроситьдополнительные сведения, необходимые для ее работы.    15. Документы, представленные на аукцион, возврату не подлежат.    16. Заявитель не может быть признан участником аукциона  в  случаепредставления недостоверных и неполных сведений в Аукционную комиссию.    17.   Заявителям,    включенным  в  состав  участников   аукциона,Аукционная   комиссия   направляет  в  течение  трех  дней  с  моментаутверждения перечня участников письменное уведомление об их участии  ваукционе.    18.  Заявителям,  не  включенным  в  состав  участников  аукциона,Аукционная  комиссия направляет мотивированный отказ в  течение   трехдней  с момента утверждения перечня участников.    19.  В  случае  представления на участие  в  аукционе  менее  двухзаявлений Аукционная комиссия объявляет аукцион несостоявшимся, о  чемв течение одного дня сообщает в письменной форме заявителям.    20. При  объявлении  аукциона  несостоявшимся  Аукционная комиссияпубликует  извещение  и проводит повторный аукцион  в  соответствии  стребованиями настоящего Положения.    В случае представления при  повторном  проведении  аукциона  менеедвух   заявлений  право  использования части  радиочастотного  спектрапередается  единственному заявителю повторного  аукциона,  оплатившемуначальную цену объекта.    21.  Заявитель,   участвовавший  в  несостоявшемся  аукционе,  дляучастия   в   повторном   аукционе   должен   представить   письменноеподтверждение об участии в повторном аукционе в Аукционную комиссию.    Заявление  и  документы,   поданные  заявителем  ранее,  считаютсядействительными  для участия в повторном аукционе.   Заявитель   можетвнести дополнения в ранее поданные документы.                    V. Процедура проведения аукциона     22.   Дата,    время  и  место  проведения  аукциона  определяютсяАукционной  комиссией в течение семи дней после вынесения  решения  обутверждении перечня участников аукциона.    23. Заявитель,  объявленный участником аукциона, не позднее чем запять   банковских  дней  до  начала  проведения  аукциона   оплачиваетгарантийный  взнос  и  до  начала проведения аукциона  получает  билетучастника,  который обменивается на аукционный номер в день проведенияаукциона.    Использование  аукционного  номера другим  участником  в  процессеаукциона запрещено.    24. В случае присутствия на аукционе менее двух участников аукционобъявляется несостоявшимся.    25.  Начальную  цену  объекта  определяет  Аукционная  комиссия  взависимости от конъюнктуры рынка.    Шаг увеличения цены определяется Аукционной комиссией в  сумме  неменее  трех  процентов  от  начальной  цены  объекта,   исчисляемой  вдолларах  США  и  выраженной  в  сомах по  курсу  Национального  банкаКыргызской  Республики на день проведения аукциона.    26.   Ведущий   аукциона   назначается  соответствующим   решениемАукционной комиссии.    27. Аукцион начинается с объявления ведущим наименования  объекта,краткой его характеристики, начальной цены и шага увеличения цены.    28. Аукцион проводится по английскому методу торгов.    Ведущий объявляет начальную цену объекта и  шаг  увеличения  цены.Поднятием  номера участники повышают стартовую цену,  но не менее  чемна объявленный шаг.    Ведущий  объявляет   аукционные  номера  участвующих  в  аукционе,закрепляет  цену  и  предлагает  ее  повысить.   Аукцион  по   объектупродолжается до наивысшей предложенной цены. Ведущий трижды  повторяетпоследнюю  цену  объекта и при отсутствии других  поднятых  номеров  сударом  молотка   объявляет   о  продаже объекта.   Ведущий  объявляетучастника,  предложившего наиболее высокую цену за объект.    29. Победителем аукциона объявляется участник, предложивший в ходепроведения аукциона наибольшую цену.    30. Решение Аукционной комиссии о результатах проведения  аукционаоформляется    соответствующим  протоколом,    который   подписываетсячленами  Аукционной  комиссии  и  ее  председателем   и   утверждаетсяПравительством Кыргызской Республики.    Протокол  составляется   в  двух  экземплярах  -  по  одному   дляАукционной комиссии и победителя аукциона.    31.  В  течение  десяти  дней  с даты утверждения   ПравительствомКыргызской Республики решения Аукционной комиссии победитель  аукционавносит  разовую  плату,  равную окончательной  цене,  определенной  порезультатам аукциона.    Это будет являться основанием для принятия  постановления  ГКРЧ  овыделении  частотных  присвоений для организации и  эксплуатации  сетисвязи   по   конкретной   технологии   и   стандарту   и    оформленияНациональным   агентством    связи   соответствующих    разрешительныхдокументов согласно принятой процедуре.    32.    Вносимый    платеж   не   учитывает   компенсацию    затратуполномоченного  органа  на межведомственное согласование,  экспертизуэлектромагнитной  совместимости  радиоэлектронных  средств   (РЭС)   ивысокочастотных устройств (ВЧУ),  международно-правовую защиту  РЭС  иВЧУ,     межгосударственное   согласование    частотных    присвоений,регистрацию  частотных присвоений в Международном  Союзе  Электросвязи(МСЭ),   ежегодные  платы за использование радиочастотного  спектра  илицензионные сборы,  размер которых и порядок оплаты устанавливаются впорядке,   определяемым   законодательными   и   нормативными   актамиКыргызской Республики.    33.  Если  победитель  аукциона в  течение  десяти  дней  не  внесвышеуказанную плату, то проводится дополнительный аукцион.    34.  После  принятия  постановления  ГКРЧ  о  выделении  частотныхприсвоений   для   организации и эксплуатации  сети  связи  по  каждойконкретной   технологии   и  стандарту  победитель   аукциона   подаетдокументы  в  Национальное  агентство  связи для получения лицензии назаявленный   вид   деятельности  в  соответствии  с  законодательствомКыргызской Республики.    Победитель  аукциона  получает лицензию на  право  оказания  услугсвязи данного вида деятельности на общих основаниях.                      VI. Заключительные положения     35. Размер аукционного взноса определяется Аукционной комиссией  иисчисляется в долларах США.    Аукционный взнос оплачивается в сомах по курсу Национального БанкаКыргызской Республики на день платежа и возврату не подлежит.    36. Сумма гарантийного взноса определяется Аукционной комиссией  впроцентном отношении от стартовой цены объекта.    Гарантийный взнос не подлежит возврату в случае отказа от  участияв аукционе менее чем за 72 часа до его проведения.    Во  всех  остальных  случаях  гарантийные  взносы  возвращаются  втечение   пяти   банковских   дней  со  дня  окончания  аукциона   илипризнания его несостоявшимся.    Гарантийный взнос победителя аукциона относится в  счет  платы  запроданный объект.    37. Суммы,  полученные  от  проведения аукциона,  перечисляются насчет   ГКРЧ   для   целевого  использования  на   нужды   национальнойбезопасности  и  развитие телекоммуникационной инфраструктуры  органовгосударственной власти и силовых структур - по решению ГКРЧ.                                Приложение                                ПЕРЕЧЕНЬ            технологий и стандартов с использованием полос              радиочастотного спектра, имеющих повышенный             коммерческий спрос, определяемый конъюнктурой                     рынка в Кыргызской Республике     Сотовая связь.    Пейджинговая связь.    Транковая связь.    Эфирно-кабельное телевидение.    Глобальная мобильная спутниковая связь.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bb6yi_siaj8qirmtzogm">
      <w:r>
        <w:rPr>
          <w:rFonts w:ascii="Arial" w:cs="Arial" w:eastAsia="Arial" w:hAnsi="Arial"/>
          <w:color w:val="132D3F"/>
          <w:sz w:val="16"/>
          <w:szCs w:val="16"/>
          <w:u w:val="single"/>
        </w:rPr>
        <w:t xml:space="preserve">dalil.kg/document/7022</w:t>
      </w:r>
    </w:hyperlink>
  </w:p>
  <w:p>
    <w:pPr>
      <w:spacing w:after="0" w:before="40"/>
      <w:jc w:val="center"/>
    </w:pPr>
    <w:hyperlink w:history="1" r:id="rId7aydl5piu_emp6pxt6ot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la6e1fccpgxqjwgbjhhm" Type="http://schemas.openxmlformats.org/officeDocument/2006/relationships/hyperlink" Target="https://dalil.kg/document/4568" TargetMode="External"/><Relationship Id="rIdwefj3lklebd29xs2omqap" Type="http://schemas.openxmlformats.org/officeDocument/2006/relationships/hyperlink" Target="https://dalil.kg/document/70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bb6yi_siaj8qirmtzogm" Type="http://schemas.openxmlformats.org/officeDocument/2006/relationships/hyperlink" Target="https://dalil.kg/document/7022" TargetMode="External"/><Relationship Id="rId7aydl5piu_emp6pxt6ot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2026-09-28T15:02:18.788Z</dcterms:created>
  <dcterms:modified xsi:type="dcterms:W3CDTF">2026-09-28T15:02:18.788Z</dcterms:modified>
</cp:coreProperties>
</file>

<file path=docProps/custom.xml><?xml version="1.0" encoding="utf-8"?>
<Properties xmlns="http://schemas.openxmlformats.org/officeDocument/2006/custom-properties" xmlns:vt="http://schemas.openxmlformats.org/officeDocument/2006/docPropsVTypes"/>
</file>