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icnbl3l96-wcuer-zk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2000 года N 353 г.Бишкек, Дом Правительстваот 24 января 2000 года N 41            ПОСТАНОВЛЕНИЕ ПРАВИТЕЛЬСТВА КЫРГЫЗСКОЙ РЕСПУБЛИКИ                 О проекте Закона Кыргызской Республики          "О внесении изменения в Закон Кыргызской Республики         "О нормативных правовых актах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нормативных  правовыхактах Кыргызской Республики".    2. Внести  указанный  законопроект  на рассмотрение Жогорку КенешаКыргызской Республики.    3. Назначить  Умралиева  Табылды Душенбековича первого заместителяМинистра  юстиции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А.Муралиев                                  Проект                       ЗАКОН КЫРГЫЗСКОЙ РЕСПУБЛИКИ           О внесении изменения в Закон Кыргызской Республики         "О нормативных правовых актах Кыргызской Республики"     Статья 1.     Статью  54  Закона  Кыргызской Республики "О нормативных  правовыхактах  Кыргызской  Республики" (Ведомости  Жогорку  Кенеша  КыргызскойРеспублики 1996 года, N 7, статья 101) изложить в следующей редакции:    "Статья 54.     Законам   Кыргызской   Республики,  актам  Президента   КыргызскойРеспублики,   актам  Правительства Кыргызской  Республики   после   ихподписания присваиваются соответствующие регистрационные номера.    Единая государственная система регистрации и  учета  международныхдоговоров     Кыргызской   Республики   осуществляется   Министерствоминостранных дел Кыргызской Республики.    Нормативные правовые  акты  государственных органов,  образованныхПрезидентом   Кыргызской   Республики   и   не   входящих   в   составПравительства,   министерств,   Фонда    государственного    имуществаКыргызской   Республики,  Социального  фонда  Кыргызской   Республики,государственных   комитетов,  административных   ведомств   КыргызскойРеспублики,   Национального  банка  Кыргызской  Республики,    местныхгосударственных  администраций  и  органов местного самоуправления,  вслучае  делегирования  им  государственных полномочий,   затрагивающиеправа,   свободы   и  обязанности  человека  и  гражданина,    имеющиемежведомственный характер,  а также носящие обязательный характер  длянеопределенного  круга  лиц,   подлежат  государственной   регистрацииорганами  юстиции.   Официальное  опубликование  нормативных  правовыхактов    названных   государственных   органов    осуществляется     всоответствии с решением Правительства Кыргызской Республики.    Нормативные  правовые  акты  министерств  и  ведомств,   а   такжеизменения и дополнения к ним, не прошедшие государственную регистрациюи   официально  не  опубликованные,   не  влекут  за  собой   правовыхпоследствий как не  вступившие  в  силу и не могут служить  основаниемдля  регулирования  соответствующих правоотношений, применения  каких-либо санкций к гражданам, должностным лицам, хозяйствующим субъектам".     Статья 2.     Правительству Кыргызской  Республики  привести  все ранее принятыенормативные правовые акты в соответствие с настоящим Законом.     Статья 3.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jfs7lx2okbibynoecix">
      <w:r>
        <w:rPr>
          <w:rFonts w:ascii="Arial" w:cs="Arial" w:eastAsia="Arial" w:hAnsi="Arial"/>
          <w:color w:val="132D3F"/>
          <w:sz w:val="16"/>
          <w:szCs w:val="16"/>
          <w:u w:val="single"/>
        </w:rPr>
        <w:t xml:space="preserve">dalil.kg/document/7039</w:t>
      </w:r>
    </w:hyperlink>
  </w:p>
  <w:p>
    <w:pPr>
      <w:spacing w:after="0" w:before="40"/>
      <w:jc w:val="center"/>
    </w:pPr>
    <w:hyperlink w:history="1" r:id="rIdoaoqmqmljtgeswjs45j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cnbl3l96-wcuer-zky2" Type="http://schemas.openxmlformats.org/officeDocument/2006/relationships/hyperlink" Target="https://dalil.kg/document/74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jfs7lx2okbibynoecix" Type="http://schemas.openxmlformats.org/officeDocument/2006/relationships/hyperlink" Target="https://dalil.kg/document/7039" TargetMode="External"/><Relationship Id="rIdoaoqmqmljtgeswjs45j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2026-09-25T11:01:47.691Z</dcterms:created>
  <dcterms:modified xsi:type="dcterms:W3CDTF">2026-09-25T11:01:47.691Z</dcterms:modified>
</cp:coreProperties>
</file>

<file path=docProps/custom.xml><?xml version="1.0" encoding="utf-8"?>
<Properties xmlns="http://schemas.openxmlformats.org/officeDocument/2006/custom-properties" xmlns:vt="http://schemas.openxmlformats.org/officeDocument/2006/docPropsVTypes"/>
</file>