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i/>
          <w:iCs/>
          <w:sz w:val="20"/>
          <w:szCs w:val="20"/>
        </w:rPr>
        <w:t xml:space="preserve">УТРАТИЛО СИЛУ</w:t>
      </w:r>
    </w:p>
    <w:p>
      <w:pPr>
        <w:spacing w:after="120"/>
        <w:jc w:val="both"/>
      </w:pPr>
      <w:r>
        <w:rPr>
          <w:rFonts w:ascii="Arial" w:cs="Arial" w:eastAsia="Arial" w:hAnsi="Arial"/>
          <w:i/>
          <w:iCs/>
          <w:sz w:val="20"/>
          <w:szCs w:val="20"/>
        </w:rPr>
        <w:t xml:space="preserve">        в соответствии с </w:t>
      </w:r>
      <w:hyperlink w:history="1" r:id="rIdrr3j1jhgokxzqxgnjgezy">
        <w:r>
          <w:rPr>
            <w:rFonts w:ascii="Arial" w:cs="Arial" w:eastAsia="Arial" w:hAnsi="Arial"/>
            <w:i/>
            <w:iCs/>
            <w:color w:val="1D4ED8"/>
            <w:sz w:val="20"/>
            <w:szCs w:val="20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i/>
          <w:iCs/>
          <w:sz w:val="20"/>
          <w:szCs w:val="20"/>
        </w:rPr>
        <w:t xml:space="preserve"> Кабинета Министров КР</w:t>
      </w:r>
    </w:p>
    <w:p>
      <w:pPr>
        <w:spacing w:after="120"/>
        <w:jc w:val="both"/>
      </w:pPr>
      <w:r>
        <w:rPr>
          <w:rFonts w:ascii="Arial" w:cs="Arial" w:eastAsia="Arial" w:hAnsi="Arial"/>
          <w:i/>
          <w:iCs/>
          <w:sz w:val="20"/>
          <w:szCs w:val="20"/>
        </w:rPr>
        <w:t xml:space="preserve">                   от 14 января 2022 года N 9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г.Бишкек, Дом Правительства 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от 14 февраля 2000 года N 79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 ПОСТАНОВЛЕНИЕ ПРАВИТЕЛЬСТВА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 О проекте Закона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 "О внешней миграции"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Правительство Кыргызской Республики 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1. Согласиться  с </w:t>
      </w:r>
      <w:hyperlink w:history="1" r:id="rIdg9_uxoamr5ydsb4ixlxny">
        <w:r>
          <w:rPr>
            <w:rFonts w:ascii="Arial" w:cs="Arial" w:eastAsia="Arial" w:hAnsi="Arial"/>
            <w:color w:val="1D4ED8"/>
            <w:sz w:val="20"/>
            <w:szCs w:val="20"/>
            <w:u w:val="single"/>
          </w:rPr>
          <w:t xml:space="preserve">проектом</w:t>
        </w:r>
      </w:hyperlink>
      <w:r>
        <w:rPr>
          <w:rFonts w:ascii="Arial" w:cs="Arial" w:eastAsia="Arial" w:hAnsi="Arial"/>
          <w:sz w:val="20"/>
          <w:szCs w:val="20"/>
        </w:rPr>
        <w:t xml:space="preserve"> Закона Кыргызской Республики "О внешней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миграции".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2. Направить указанный законопроект на рассмотрение Жогорку Кенеша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3. Назначить Арабаева Ч.И.  - директора Государственного агентства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по  миграции  и  демографии  при Правительстве  Кыргызской 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официальным   представителем Правительства Кыргызской  Республики  при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рассмотрении   указанного   законопроекта  палатами   Жогорку   Кенеша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Кыргызской 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Премьер-министр Кыргызской Республики             А.Муралиев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foej3vbljqyleqysnui_n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dalil.kg/document/7081</w:t>
      </w:r>
    </w:hyperlink>
  </w:p>
  <w:p>
    <w:pPr>
      <w:spacing w:after="0" w:before="40"/>
      <w:jc w:val="center"/>
    </w:pPr>
    <w:hyperlink w:history="1" r:id="rIdwq2a248fz13epnadq9vnv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rr3j1jhgokxzqxgnjgezy" Type="http://schemas.openxmlformats.org/officeDocument/2006/relationships/hyperlink" Target="https://dalil.kg/document/158975" TargetMode="External"/><Relationship Id="rIdg9_uxoamr5ydsb4ixlxny" Type="http://schemas.openxmlformats.org/officeDocument/2006/relationships/hyperlink" Target="https://dalil.kg/document/26158" TargetMode="External"/><Relationship Id="rId8" Type="http://schemas.openxmlformats.org/officeDocument/2006/relationships/image" Target="media/8de64316e95979c063c17bcd5380dc052a2594e9.png"/><Relationship Id="rId11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foej3vbljqyleqysnui_n" Type="http://schemas.openxmlformats.org/officeDocument/2006/relationships/hyperlink" Target="https://dalil.kg/document/7081" TargetMode="External"/><Relationship Id="rIdwq2a248fz13epnadq9vnv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2026-09-24T06:29:56.415Z</dcterms:created>
  <dcterms:modified xsi:type="dcterms:W3CDTF">2026-09-24T06:29:56.415Z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