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и Нацбанка КР от </w:t>
      </w:r>
      <w:hyperlink w:history="1" r:id="rIdour3wu-edevfmh-gh31wm">
        <w:r>
          <w:rPr>
            <w:rFonts w:ascii="Arial" w:cs="Arial" w:eastAsia="Arial" w:hAnsi="Arial"/>
            <w:color w:val="1D4ED8"/>
            <w:sz w:val="24"/>
            <w:szCs w:val="24"/>
            <w:u w:val="single"/>
          </w:rPr>
          <w:t xml:space="preserve">30 января 2001 года N 30/46</w:t>
        </w:r>
      </w:hyperlink>
      <w:r>
        <w:rPr>
          <w:rFonts w:ascii="Arial" w:cs="Arial" w:eastAsia="Arial" w:hAnsi="Arial"/>
          <w:sz w:val="24"/>
          <w:szCs w:val="24"/>
        </w:rPr>
        <w:t xml:space="preserve"> г.Бишкек, Дом Правительства от 16 февраля 2000 года N 81/71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2000 год     Правительство Кыргызской Республики и Национальный банк КыргызскойРеспублики постановляют:    1. Одобрить  текст  совместного заявления Правительства КыргызскойРеспублики  и Национального банка Кыргызской Республики о   финансовойи социально-экономической политике на 2000 год.    2. Утвердить прилагаемый План  совместных  действий  ПравительстваКыргызской   Республики  и  Национального банка Кыргызской  Республикипо снижению уровня инфляции на 2000 год.    3.  Министерствам,   государственным  комитетам,  административнымведомствам,    местным  государственным  администрациям   и   местномусамоуправлению города Бишкек,  хозяйствующим субъектам,  основанным нагосударственной форме собственности и другим организациям считать Плансовместных     действий   Правительства   Кыргызской   Республики    иНационального банка Кыргызской Республики по снижению уровня  инфляциина 2000 год программным документом Правительства Кыргызской Республикии  Национального  банка Кыргызской Республики и принять  исчерпывающиемеры по выполнению мероприятий, предусмотренных в данном документе.    4. Установить персональную  ответственность  членов  ПравительстваКыргызской   Республики,   руководителей  административных   ведомств,местных   государственных  администраций  и  местного   самоуправленияг.Бишкек,   хозяйствующих  субъектов,  основанных  на  государственнойформе собственности,  других организаций за исполнение соответствующихразделов   и  мероприятий   Плана  совместных  действий  ПравительстваКыргызской  Республики и Национального банка Кыргызской Республики  поснижению  уровня  инфляции на 2000 год.    5.  Министерствам,   государственным  комитетам,  административнымведомствам,    местным  государственным  администрациям   и   местномусамоуправлению города Бишкек,  хозяйствующим субъектам,  основанным нагосударственной    форме   собственности,   и    другим   организациямежемесячно  до  15 числа представлять для обобщения   в   Министерствофинансов   Кыргызской Республики  отчет  о выполнении  соответствующихмероприятий Плана,  утвержденного настоящим постановлением.    6.  Министерству   финансов  Кыргызской  Республики  совместно   сНациональным  банком  Кыргызской Республики обобщать  и  анализироватьполученную  от соответствующих министерств,  государственных комитетови  административных ведомств информацию и не позднее 25 числа  каждогомесяца  представлять  в  Правительство Кыргызской  Республики  сводныймониторинг выполнения совместного Плана мероприятий по снижению уровняинфляции на 2000 год.    7.   Опубликовать   данное  постановление  в  средствах   массовойинформации Кыргызской Республики.    8. Контроль за выполнением настоящего постановления  возложить  наВице-премьер-министра  -  Министра внешней торговли  и  промышленностиКыргызской Республики Омуралиева Э.К.     Премьер-министр                        Председатель Национального    Кыргызской Республики                  банка Кыргызской Республики        А.Муралиев                                   У.Сарбанов                           СОВМЕСТНОЕ ЗАЯВЛЕНИЕ                  Правительства Кыргызской Республики              и Национального банка Кыргызской Республики                о финансовой и социально-экономической                         политике на 2000 год                         Макроэкономические цели     В  соответствии  с  задачами,  изложенными в  послании  ПрезидентаКыргызской  Республики  А.Акаева к народу  Кыргызской   Республики   иЖогорку  Кенешу   Кыргызской   Республики  "О  социально-экономическойполитике  Кыргызской Республики в 2000 году",  финансово-экономическаяполитика   на  2000 год нацелена на создание условий  для  устойчивогоразвития  экономики республики.  Реализация экономической и финансовойполитики   в   2000  году   будет   осуществляться  в  соответствии  собновленной  Программой  мер по стабилизации  социально-экономическогоположения  в  Кыргызской Республике  на  2000-2001 годы,  индикативнымпланом социально-экономического развития Кыргызской Республики на 2000год и  государственным  бюджетом Кыргызской Республики на 2000 год.    Ключевыми макроэкономическими целями на 2000 год являются:    - уровень инфляции не выше 20 процентов;    - реальный рост ВВП не менее 4-5 процентов;    - профицит бюджета не менее 0,3 процента к ВВП;    - дефицит счета текущих операций не более 13-14 процентов к ВВП.    Для  достижения   вышеуказанных  целей  Правительством  КыргызскойРеспублики    и    Национальным    банком    Кыргызской     Республикипредусматривается    проведение    активной    финансово-экономическойполитики  в 2000 году по следующим основным направлениям:    - проведение  согласованной денежно-кредитной и бюджетно-налоговойполитики;    -   обеспечение  транспарентности  и  полное  исполнение  бюджета,строгая платежная дисциплина на всех уровнях;    -   создание  условий  для  развития  реального  сектора,  включаяналоговые и другие стимулы;    - содействие  развитию  малого  и среднего предпринимательства,  вчастности, принятие специальной Правительственной программы;    - улучшение  состояния  платежного баланса,  формирование активнойвнешнеэкономической политики;    - совершенствование  критериев  оценки экономической эффективностиреализации Программы государственных инвестиций.    Особое  внимание   будет  уделено обеспечению  развития  сельскогохозяйства,  в том числе в рамках поддержки со стороны Всемирного Банкапо проекту "Финансирование села".    Ключевыми приоритетами в текущем году будут развитие - транспорта,телекоммуникаций,   энергетической   и   социальной    инфраструктуры,сельского хозяйства, ирригации, перерабатывающей промышленности.                       Бюджетно-налоговая политика     Главная   цель  бюджетной  политики  на  2000  год  -   полное   исвоевременное    обеспечение  исполнения  всех   социальных   гарантийгосударства и создание благоприятных условий для экономического  ростана основе динамичного развития частного сектора.    Республиканский   и  местные  бюджеты  2000  года   должны   статьдейственными   инструментами   финансового   оздоровления   экономики,снижения инфляционных ожиданий и укрепления национальной валюты.    Комплекс мер, направленных на достижение задач бюджетной политики,включает в себя:    - повышение транспарентности бюджета;    - определение приоритетных программ финансирования;    - усиление контроля со стороны Правительства Кыргызской Республикиза обслуживанием внешнего долга;    - исполнение  бюджета  развития в рамках Программы государственныхинвестиций;    - совершенствование  работы по улучшению отчетности за расходами врамках Программы государственных инвестиций;    -  дальнейшее   укрепление   и   повышение  эффективности  системыгосударственных закупок;    -  укрепление   системы  Казначейства и обеспечение  контроля  надрасходованием средств на местах в строгом соответствии с  утвержденнымбюджетом;    -    усовершенствование   механизма   финансовых   взаимоотношенийреспубликанского  и  местных  бюджетов в целях стимулирования  местныхорганов  власти  в  увеличении  доходов и  эффективности  расходованиясредств;    - дальнейшее  совершенствование  и  внедрение  в бюджетный процесссреднесрочного прогнозирования государственных финансовых ресурсов;    - переход на формирование бюджета на программной основе.    В  2000  году  меры  по мобилизации доходов будут  иметь  решающеезначение   для   достижения  запланированного   роста  доходной  частибюджета,  снижения  налогового бремени   хозяйствующих   субъектов   содновременным расширением налогооблагаемой базы.    В числе наиболее важных мер по мобилизации  доходов  в  2000  годупредусматривается:    -  снижение  объемов  налоговых зачетов до 10 процентов  от  общейсуммы налоговых поступлений;    -   расширение  перечня  видов  предпринимательской  деятельности,осуществляемой субъектами малого бизнеса на патентной основе;    -   сокращение  лицензионных  и  сертификационных  требований  длясубъектов малого предпринимательства;    - дальнейшее развитие механизма упрощенного режима налогообложениядля хозяйствующих субъектов;    - повышение доли земельного налога в общих налоговых поступлениях;    -  разработка   механизма взимания налога на  имущество  с  учетомсоздания системы регистрации земельных участков;    - переход на принцип страны назначения по НДС со странами СНГ;    - строгое ограничение предоставления налоговых льгот;    - реструктуризация налоговых задолженностей;    - разработка программы мероприятий по  повышению  роли  таможеннойслужбы.                       Денежно-кредитная политика     Основная цель денежно-кредитной политики,  проводимой Национальнымбанком   Кыргызской   Республики  в  2000    году,    заключается    всдерживании   роста   инфляции,   что   является   ключевым   условиеммакроэкономической    стабилизации    и    обеспечения     устойчивогоэкономического  роста.   Национальный  банк   Кыргызской    Республикисовместно    с   Правительством   Кыргызской   Республики   предприметнеобходимые  меры в целях удержания показателя инфляции в пределах  20процентов (декабрь 2000 г. к декабрю 1999 г.)    Политика  Национального  банка Кыргызской Республики  в  отношенииобменного   курса  в  2000  году  будет проводиться  в  рамках  режимаплавающего   курса   национальной   валюты.    Обменный   курс   будетскладываться   под   воздействием  соотношения  спроса  и  предложениявалюты  на  рынке.  При этом операции Национального банка на  валютномрынке   будут  ограничены  сглаживанием  резких  сезонных   колебаний.Национальный    банк   Кыргызской   Республики   будет    поддерживатьмеждународные  резервы на должном уровне и будет наращивать  их  сверхцелевых  ориентиров в случае дополнительных притоков  капитала  и  приналичии признаков увеличения спроса на деньги.    В  качестве  промежуточной цели денежно-кредитной  политики  будетиспользовано  изменение широкого показателя денежной массы,  при  этомНациональный  банк Кыргызской Республики будет стремиться  максимальноудовлетворять  потребности  экономики в денежных  средствах  с  учетомдинамики показателей реального сектора и платежного баланса.    Для  реализации  поставленной цели по  инфляции  и  восстановлениядоверия  населения к национальной валюте Национальный банк  КыргызскойРеспублики  будет  использовать широкий спектр инструментов,   включаяоперации   на   открытом  рынке,   резервные  требования,    механизмыкредитования и изменение экономических нормативов. С целью дальнейшегосовершенствования  проводимой денежно-кредитной политики  Национальныйбанк Кыргызской Республики усилит координацию с Министерством финансовКыргызской  Республики  в  области  управления  ликвидностью и выпускагосударственных ценных бумаг.    Другим приоритетным  направлением деятельности Национального банкаКыргызской   Республики  является  преодоление   негативных   явлений,проявившихся   в банковской системе во второй половине 1998  -  начале1999  года. В целях создания условий,  способствующих росту доверия  истабильности   банковской   системы   Национальный   банк   КыргызскойРеспублики предпримет необходимые меры по созданию системы страхованиядепозитов,    совершенствованию  методологии  и  практики  банковскогонадзора,  внедрению принципов корпоративного управления в коммерческихбанках.  Национальный банк Кыргызской Республики намеревается и впредьпроводить политику, целью и результатом которой будет создание  равныхвнешних  условий для банков  и других финансово-кредитных  учреждений,лицензируемых  Национальным  банком  Кыргызской  Республике.  С  цельюповышения  запаса  прочности, устойчивости  банковской  системы  будетпродолжена работа по капитализации банков,  которая,  в свою  очередь,будет  способствовать расширению возможностей банков  по  кредитованиюразличных секторов экономики.    Эффективное  проведение  денежно-кредитной  политики  зависит   отнадежности  платежной  системы.  В  этой  области  Национальный   банкКыргызской Республики обеспечит надежное и безопасное функционированиеклиринговой  и  гроссовой систем платежей, приступит  к  осуществлениюпоэтапного перехода к электронной системе платежей.                 Структурные преобразования в экономике     Политика Правительства Кыргызской Республики будет  направлена  напродолжение  экономических  реформ и  создание  условий  для  развитияреального  сектора.  В соответствии с общей государственной стратегиейэкономических реформ, проводимых в Кыргызской Республике,  структурныепреобразования в 2000 году предусматривается осуществлять по следующимнаправлениям:    -    ускорение   темпов   приватизации   крупных   государственныхпредприятий;    - повышение роста производства в сельском хозяйстве;    - совершенствование правовой системы.    Приоритетными задачами государства в области структурной  политикив 2000 году являются:    а) в сфере преобразования собственности:    -   проведение   разгосударствления  и  приватизации   предприятийстратегических отраслей экономики (энергетика, транспорт, связь);    б) в сфере поддержки приватизационных процессов:    - создание  механизмов,  способствующих  формированию  эффективнойструктуры   собственности  путем привлечения стратегических инвесторови обеспечения свободного перераспределения прав собственности;    - защита прав собственников;    - содействие развитию и эффективному функционированию рынка ценныхбумаг;    -   повышение   инвестиционной  привлекательности  приватизируемыхобъектов;    в) в сфере управления государственной собственностью:    -  приведение   механизмов   управления  государственной  долей  всоответствие  с  требованиями рыночной  экономики,   в  частности,   спринципами корпоративного управления;    -  действенное  использование  механизма  санации   нерентабельныххозяйствующих субъектов или их банкротства;    -    повышение   ответственности   руководителей   предприятий   ипредставителей    государственного   собственника    за    принимаемыеуправленческие   решения,  сохранность  и  эффективное   использованиеимущества   предприятия,  финансово-хозяйственные    результаты    егодеятельности    путем   использования   контрактов    на    управлениегосударственной доли.    В области  правовой  реформы  будет продолжена реализация программподготовки  судей и юристов при поддержке  международных   организацийдоноров.    Предусматривается   принять   безотлагательные   меры   поформированию  законодательной  основы   международного   коммерческогоарбитража   и  третейских судов,  решающих споры  в  сфере  договорныхправоотношений,   а также совершенствовать процедуру  банкротства  подсудебным надзором.                             Промышленность     Правительство   Кыргызской   Республики   намерено    осуществлятьпромышленную политику по следующим направлениям:    -  реальное  оздоровление  промышленности  через  реструктуризациюдолгов   путем  депозита  акций  предприятий,  активное  использованиемеханизмов банкротства, совершенствование менеджмента и др.;    - структурная  перестройка  промышленного сектора с ориентацией наместное сырье и имеющийся производственный потенциал;    -  улучшение   структуры  торгового  баланса  республики  за  счетоперативного и гибкого применения преимуществ, заложенных в  принципахи нормах Всемирной Торговой Организации;    - реальное управление импортом с целью развития  импортозамещающихпроизводств и определения порога критического импорта;    -   концентрация   всех   внутренних,   финансовых,   материально-технических,  производственных ресурсов, а  также  внешней  помощи  наразвитие приоритетных отраслей реального сектора;    -  реализация  остатков готовой продукции, в  том  числе  созданиеблагоприятных маркетинговых условий для их реализации;    - доступность предприятий реального сектора к кредитным ресурсам.                           Сельское хозяйство     Сельскохозяйственный сектор,  как  и  в предыдущие годы,  являетсяприоритетным направлением работы Правительства Кыргызской Республики.    Основной задачей  на  2000 год является сохранение тенденции ростапроизводства сельскохозяйственной продукции.    Правительством Кыргызской Республики будут предприняты все меры поподготовке   базы  для  формирования  рынка  земли.  Предусматриваетсясоздать  эффективную  систему  регистрации  частного  землевладения  июридических прав на нее, внедрить систему нормативной оценки земельныхучастков.    Будет продолжено  восстановление  и поддержка ирригационных системза счет финансовой помощи международных организаций.    В  2000   году  усилия Правительства Кыргызской  Республики  будутнаправлены   на  поддержку  уже  существующих  и   вновь   создаваемыхинститутов     финансирования      сельскохозяйственного      сектора.Продолжится   создание сельских кредитных союзов и выделение  кредитовфермерам   на  местах  в рамках проектов, финансируемых международнымиорганизациями.                            Социальный сектор     Реформа  в  социальной сфере, основывающаяся на  единой  концепциигосударственной  политики и принципиальных механизмов  ее  реализации,позволит  в  2000 году начать переход к реализации системы минимальныхсоциальных стандартов, включающих размер оплаты труда, размер  пенсий,набор общедоступных и бесплатных услуг образования, здравоохранения  икультуры.    При  этом,  в  условиях недостатка финансовых  ресурсов  в  основепрактических действий будет неукоснительно соблюдаться принцип жесткойэкономии     при    использовании   выделенных   бюджетных    средств,обеспечиваться постоянный контроль за их целевым использованием. Это вравной   мере  относится  также  к  расходованию  средств  социальногострахования,  использования источников внебюджетного финансирования  всистеме  здравоохранения, образования и других сферах. Будет проведенареструктуризация  системы высшего и среднего специального  образованияпутем     сокращения     численности     учебно-вспомогательного     иадминистративно-хозяйственного  персонала,  укрупнения  вузов   и   ихперехода на самофинансирование.    Основными  направлениями государственной  политики  по  социальнойзащите населения предусматривается:    - увеличение  занятости  населения  за счет создания новых рабочихмест и условий для развития малого предпринимательства;    - стимулирование работодателей, создающих рабочие места;    - сокращение имущественного расслоения и дифференциации  населенияпо доходам на основе системы налогообложения граждан;    - усиление социальной защиты нетрудоспособных и социально уязвимыхгрупп населения (пенсионеров, малообеспеченных граждан, инвалидов);    - усиление адресности оказываемой социальной помощи населению;    - обеспечение доступа к получению кредитов сельским населением;    -  повышение  качества  обслуживания  и  предоставляемых  услуг  всоциальной сфере;    -   поэтапное   реформирование  системы  социального  страхования,пенсионного обеспечения, медицинского страхования.                      Внешнеэкономическая политика     Внешнеэкономическая  политика  будет  направлена  на   поддержаниелиберального   торгового  режима,   установление  новых   и   развитиетрадиционных     двусторонних    и    многосторонних    взаимовыгодныхэкономических  связей,   выход  на  новые  рынки  сбыта  отечественнойпродукции,  увеличение  экспорта и обеспечение  положительного  сальдоторгового баланса.    Приоритетом  экспортной  политики Правительства  будет  оставатьсяускоренная  переориентация на вывоз готовой  продукции  с  постепеннымуменьшением доли экспорта сырья и материалов.    К концу  2000  года  предполагается  максимальную ставку импортныхпошлин снизить с 20 до 15 процентов.    В структуре  импорта  предусматривается обеспечить преобладание непотребительских, а инвестиционных групп товаров.    Внешнеэкономическая политика будет строиться таким образом,  чтобыснизить   давление   на  платежный  баланс   посредством    сокращениядефицита  текущего счета до 150,1 млн.долларов США в  2000  году.  Приэтом,  экспорт  товаров  увеличится до  505,8  млн.долларов   США,   аимпорт  составит  до 573,8 млн.долларов США.    В 2000 году предполагается ужесточение контроля  за  деятельностьюхозяйствующих     субъектов,     зарегистрированных    в     свободныхэкономических зонах.    Для достижения безопасного уровня внешней задолженности КыргызскойРеспублики  будет  проводиться  политика,   ориентированная  на  новоельготное   финансирование и реструктуризацию долгов на более  льготныхусловиях.    В 2000 году планируется создание комплексной системы наблюдения засостоянием внешнего долга.    Правительство Кыргызской Республики и Национальный банк КыргызскойРеспублики  считают,   что проводимая ими политика  и  предпринимаемыемеры  позволят  продолжить  устойчивое развитие  экономики  КыргызскойРеспублики в 2000 году.     Премьер-министр                        Председатель Национального    Кыргызской Республики                  банка Кыргызской Республики        А.Муралиев                                   У.Сарбанов                                 Утвержден                     постановлением Правительства                        Кыргызской Республики и                          Национального банка                         Кыргызской Республики                    от 16 февраля 2000 года N 81/71                                  ПЛАН             совместных действий Правительства Кыргызской        Республики и Национального банка Кыргызской Республики                по снижению уровня инфляции на 2000 год ----------------------------------------------------------------------- N |         Мероприятия          |   Сроки    |     Ответственные   |                              | исполнения |      исполнители---|------------------------------|------------|-----------------------I  |Экономическая политика        |            |1  |Разработать и направить на    |Февраль     |Минвнешторгпром   |рассмотрение Правительства    |2000 г.     |(созыв), Национальный   |Кыргызской Республики         |            |статистический комитет,   |конкретный план мероприятий,  |            |облрайгосадминистрации,   |направленных на рост          |            |Минфин   |производства потребительских  |            |   |товаров продовольственной и   |            |   |непродовольственной групп не  |            |   |ниже 104%                     |            |2  |Обеспечение темпов роста на   |2000 г.     |Облрайгосадминистрации,   |основные виды                 |            |Минсельводхоз   |продовольственной группы      |            |   |товаров (зерно, мука, сахар,  |            |   |крупяные изделия,             |            |   |мясопродукты, молочную        |            |   |продукцию) в объемах не ниже  |            |   |предусмотренных в индикативном|            |   |плане на 2000 г.:             |            |   |зерно - 103%                  |            |   |мясо - 101,6%                 |            |   |мука - 100,4%                 |            |   |хлеб - 145%                   |            |   |сахар - 149%                  |            |   |крупа - 150%                  |            |   |молочная продукция - 100%     |            |3  |Активизация работы реального  |I квартал   |Минвнешторгпром,   |сектора в области производства|2000 г.     |Минфин, ГППН "Мунай"   |ГСМ:                          |            |   |- ускорить решение вопроса по |            |   |  привлечению кредита         |            |   |  Азиатского Банка Развития   |            |   |  (АБР) с целью запуска СП    |            |   |  "Восток" и полное           |            |   |  использование имеющихся     |            |   |  мощностей                   |            |   |- принять меры на поставку    |            |   |  газоконденсата из России и  |            |   |  Туркменистана на СП "Кыргыз |            |   |  Петролиум Компани" в объемах|            |   |  на 5% выше уровня 1999 года |            |   |  с целью увеличения          |            |   |  производства нефтепродуктов |            |   |  в 2000 году в объемах,      |            |   |  предусмотренных индикативным|            |   |  планом:                     |            |   |  бензин - 106,5%             |            |   |  дизтопливо - 110,6%         |            |4  |Ужесточить антимонопольные    |Постоянно   |Национальная комиссия   |меры, направленные на         |            |по защите и развитию   |пресечение нерыночного        |            |конкуренции   |поведения, монопольного       |            |   |диктата при установлении цен, |            |   |особенно при сбыте            |            |   |нефтепродуктов и              |            |   |сельхозпродукции              |            |5  |С учетом внутреннего          |Ежемесячно  |Минвнешторгпром, ГППН   |производства обеспечить в 2000|            |"Мунай"   |году импорт ГСМ в объемах     |            |   |ежемесячной потребности       |            |   |республики:                   |            |   |бензин - 20 тыс.тонн          |            |   |дизельное топливо - 9 тыс.тонн|            |6  |ГТИ, МВД, МНБ подготовить и   |Март 2000 г.|ГТИ, МВД, МНБ   |представить на рассмотрение   |            |   |план конкретных действий по   |            |   |пресечению контрабанды        |            |7  |С целью усиления финансовой   |I квартал   |Минфин, ГНИ, ГТИ   |дисциплины разработать        |2000 г.     |   |Положение о погашении         |            |   |просроченной задолженности по |            |   |налоговым и таможенным        |            |   |платежам хозяйствующих        |            |   |субъектов перед бюджетом      |            |8  |С целью стимулирования        |I квартал   |Минфин,   |промышленного производства и  |2000 г.     |Минвнешторгпром,   |увеличения мощностей крупных  |            |Минсельводхоз,   |предприятий, разработать      |            |Минобороны, МВД, МНБ   |механизм, обеспечивающий      |            |   |приоритетное размещение       |            |   |государственных заказов и     |            |   |закупок                       |            |9  |Разработать и представить на  |I квартал   |Минвнешторгпром,   |рассмотрение Правительства    |2000 г.     |Минсельводхоз   |конкретные предложения по     |            |   |созданию инфраструктуры сбыта |            |   |для производителей            |            |   |сельхозпродукции              |            |10 |Представить конкретные        |Февраль     |Минвнешторгпром,   |предложения по обеспечению    |2000 г.     |Минсельводхоз   |достижения прогнозных         |            |   |показателей экспорта по       |            |   |важнейшим видам продукции в   |            |   |рамках программы              |            |   |"Экспорт-импорт до 2002 года",|            |   |утвержденной постановлением   |            |   |Правительства от 2 декабря    |            |   |1998 года N 787               |            |II |Налоговая политика            |            |1  |Снижение объемов налоговых    |В течение   |Минфин, ГНИ, ГТИ   |зачетов до 10 процентов от    |года        |   |общей суммы налоговых         |            |   |поступлений                   |            |2  |Проведение документальных     |В течение   |ГНИ   |проверок предприятий -        |года        |   |плательщиков НДС по нулевой   |            |   |ставке                        |            |3  |Строгое ограничение           |В течение   |ПКР, Минфин, ГНИ, ГТИ   |предоставления новых налоговых|года        |   |льгот как дискреционных, так и|            |   |в порядке внесения изменений в|            |   |Налоговый и Таможенный кодексы|            |4  |Реструктуризация налоговых    |В течение   |ПКР, Минфин, ГНИ, ГТИ   |льгот с разграничением по     |года        |   |налоговым платежам и пеням,   |            |   |штрафам по ним                |            |5  |Включение таможенных платежей |Июнь 2000 г.|ПКР, Минфин   |и акцизов в базу исчисления   |            |   |НДС                           |            |6  |Переход по взиманию НДС на    |2000 г.     |ПКР, Минфин   |принцип страны назначения со  |            |   |всеми странами СНГ            |            |7  |Внесение изменений и          |I полугодие |ПКР, Минфин   |дополнений в Закон Кыргызской |2000 г.     |   |Республики "О неналоговых     |            |   |платежах" (в целях приведения |            |   |в законный порядок различных  |            |   |сборов и платежей, взимаемых  |            |   |различными министерствами и   |            |   |ведомствами)                  |            |8  |Внесение изменения и          |I квартал   |Минфин, ГНИ   |дополнения во Временное       |2000 г.     |   |положение о порядке управления|            |   |рынками в Кыргызской          |            |   |Республике и в Правила        |            |   |торговли на рынках Кыргызской |            |   |Республики, утвержденные      |            |   |постановлением Правительства  |            |   |Кыргызской Республики от 6 мая|            |   |1997 года N 269 (в целях      |            |   |усиления контроля за          |            |   |деятельностью физических лиц, |            |   |занимающихся                  |            |   |торгово-закупочной            |            |   |деятельностью на рынках, в    |            |   |части соблюдения ими          |            |   |требований налогового         |            |   |законодательства республики и |            |   |своевременного налогообложения|            |   |их доходов)                   |            |9  |Подписание и внесение в       |I квартал   |ПКР, Минфин   |Жогорку Кенеш Кыргызской      |2000 г.     |   |Республики на ратификацию     |            |   |протокола о внесении изменений|            |   |и дополнений в Соглашение     |            |   |между Правительством          |            |   |Кыргызской Республики и       |            |   |Правительством Республики     |            |   |Казахстан "О принципах        |            |   |взимания акцизного налога при |            |   |экспорте и импорте товаров    |            |   |(работ, услуг)"               |            |10 |Расширение перечня видов      |В течение   |Минфин, ГНИ   |деятельности, осуществляемых  |года        |   |на патентной основе, в том    |            |   |числе на реализацию ГСМ       |            |11 |Доработка и внесение на       |I квартал   |ПКР, Минфин   |рассмотрение законопроекта о  |2000 г.     |   |введении упрощенной системы   |            |   |налогообложения для субъектов |            |   |малого предпринимательства    |            |12 |Разработка и введение         |I квартал   |Минфин, ГТИ   |инструкции по контролю за     |2000 г.     |   |исчислением и уплатой         |            |   |таможенных платежей и налогов |            |13 |Введение бланков счет-фактур  |II квартал  |Минфин, ГНИ   |по НДС как бланка строгой     |2000 г.     |   |отчетности и выдача их строго |            |   |через налоговые органы        |            |III|Денежно-кредитная политика    |            |1  |В целях усиления координации  |Постоянно   |НБКР, Минфин   |денежно-кредитной и           |            |   |налогово-бюджетной политики в |            |   |области управления            |            |   |ликвидностью повысить         |            |   |эффективность работы          |            |   |межведомственной рабочей      |            |   |группы (из специалистов       |            |   |Министерства финансов и       |            |   |Национального банка)          |            |2  |Обеспечить НБКР данными по    |Еженедельно |Минфин   |планируемым расходам бюджетных|            |   |ресурсов с целью эффективной  |            |   |реализации мероприятий по     |            |   |денежно-кредитной политике    |            |3  |Создание рынка нот            |            |НБКР   |Национального банка Кыргызской|            |   |Республики:                   |            |   |- подготовка и утверждение    |I квартал   |   |  полного пакета нормативных  |2000 г.     |   |  документов по работе с      |            |   |  нотами Национального банка  |            |   |- введение в обращение нот    |II квартал  |   |  Национального банка         |2000 г.     |4  |Развитие денежного и валютного|II квартал  |НБКР   |рынков:                       |2000 г.     |   |- формирование рынка СВОП     |            |5  |Разработка мер по углублению  |Постоянно   |НБКР   |финансового рынка и           |            |   |продолжение исследовательской |            |   |работы по изучению механизма  |            |   |принятия депозитов от         |            |   |коммерческих банков в         |            |   |Национальный банк             |            |6  |Сглаживание резких сезонных   |Постоянно   |НБКР   |колебаний на валютном рынке   |            |7  |Создание системы страхования  |II полугодие|НБКР   |депозитов                     |2000 г.     |8  |Внедрение принципов           |I полугодие |НБКР   |корпоративного управления в   |2000 г.     |   |коммерческих банках           |            |9  |Совершенствование методологии |Постоянно   |НБКР   |и практики банковского надзора|            |10 |Осуществление I этапа перехода|I квартал   |НБКР   |к электронной системе         |2000 г.     |   |платежей: подключение головных|            |   |офисов коммерческих банков к  |            |   |системе электронных платежей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qaevkevkfmyzbcc-bk6">
      <w:r>
        <w:rPr>
          <w:rFonts w:ascii="Arial" w:cs="Arial" w:eastAsia="Arial" w:hAnsi="Arial"/>
          <w:color w:val="132D3F"/>
          <w:sz w:val="16"/>
          <w:szCs w:val="16"/>
          <w:u w:val="single"/>
        </w:rPr>
        <w:t xml:space="preserve">dalil.kg/document/7083</w:t>
      </w:r>
    </w:hyperlink>
  </w:p>
  <w:p>
    <w:pPr>
      <w:spacing w:after="0" w:before="40"/>
      <w:jc w:val="center"/>
    </w:pPr>
    <w:hyperlink w:history="1" r:id="rIdnsi2dop8sdqakxyovoe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r3wu-edevfmh-gh31wm" Type="http://schemas.openxmlformats.org/officeDocument/2006/relationships/hyperlink" Target="https://dalil.kg/document/78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qaevkevkfmyzbcc-bk6" Type="http://schemas.openxmlformats.org/officeDocument/2006/relationships/hyperlink" Target="https://dalil.kg/document/7083" TargetMode="External"/><Relationship Id="rIdnsi2dop8sdqakxyovoe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2026-09-29T14:32:59.068Z</dcterms:created>
  <dcterms:modified xsi:type="dcterms:W3CDTF">2026-09-29T14:32:59.068Z</dcterms:modified>
</cp:coreProperties>
</file>

<file path=docProps/custom.xml><?xml version="1.0" encoding="utf-8"?>
<Properties xmlns="http://schemas.openxmlformats.org/officeDocument/2006/custom-properties" xmlns:vt="http://schemas.openxmlformats.org/officeDocument/2006/docPropsVTypes"/>
</file>