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3ke2tom7mw24pgl2ku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2000 года № 104
                                ПОЛОЖЕНИЕ
                  об образовании и использовании фонда
             материального поощрения и социального развития
               Министерства финансов Кыргызской Республики
             (В редакции постановления Правительства КР от
                        </w:t>
      </w:r>
      <w:hyperlink w:history="1" r:id="rIdb4kqckjbn38qklbbxlmbl">
        <w:r>
          <w:rPr>
            <w:rFonts w:ascii="Arial" w:cs="Arial" w:eastAsia="Arial" w:hAnsi="Arial"/>
            <w:color w:val="1D4ED8"/>
            <w:sz w:val="24"/>
            <w:szCs w:val="24"/>
            <w:u w:val="single"/>
          </w:rPr>
          <w:t xml:space="preserve">27 января 2003 года № 30</w:t>
        </w:r>
      </w:hyperlink>
      <w:r>
        <w:rPr>
          <w:rFonts w:ascii="Arial" w:cs="Arial" w:eastAsia="Arial" w:hAnsi="Arial"/>
          <w:sz w:val="24"/>
          <w:szCs w:val="24"/>
        </w:rPr>
        <w:t xml:space="preserve">, </w:t>
      </w:r>
      <w:hyperlink w:history="1" r:id="rIdb9cosvtarnuw1ipz8iiyy">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
                           I. Общие положения</w:t>
      </w:r>
    </w:p>
    <w:p>
      <w:pPr>
        <w:spacing w:after="120"/>
        <w:jc w:val="both"/>
      </w:pPr>
      <w:r>
        <w:rPr>
          <w:rFonts w:ascii="Arial" w:cs="Arial" w:eastAsia="Arial" w:hAnsi="Arial"/>
          <w:sz w:val="24"/>
          <w:szCs w:val="24"/>
        </w:rPr>
        <w:t xml:space="preserve">      1.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 Республики (далее - средства специального счета) формируются</w:t>
      </w:r>
    </w:p>
    <w:p>
      <w:pPr>
        <w:spacing w:after="120"/>
        <w:jc w:val="both"/>
      </w:pPr>
      <w:r>
        <w:rPr>
          <w:rFonts w:ascii="Arial" w:cs="Arial" w:eastAsia="Arial" w:hAnsi="Arial"/>
          <w:sz w:val="24"/>
          <w:szCs w:val="24"/>
        </w:rPr>
        <w:t xml:space="preserve">с целью создания надлежащей материально-технической базы финансовых</w:t>
      </w:r>
    </w:p>
    <w:p>
      <w:pPr>
        <w:spacing w:after="120"/>
        <w:jc w:val="both"/>
      </w:pPr>
      <w:r>
        <w:rPr>
          <w:rFonts w:ascii="Arial" w:cs="Arial" w:eastAsia="Arial" w:hAnsi="Arial"/>
          <w:sz w:val="24"/>
          <w:szCs w:val="24"/>
        </w:rPr>
        <w:t xml:space="preserve"> органов республики и необходимых условий для их нормальной деятельности</w:t>
      </w:r>
    </w:p>
    <w:p>
      <w:pPr>
        <w:spacing w:after="120"/>
        <w:jc w:val="both"/>
      </w:pPr>
      <w:r>
        <w:rPr>
          <w:rFonts w:ascii="Arial" w:cs="Arial" w:eastAsia="Arial" w:hAnsi="Arial"/>
          <w:sz w:val="24"/>
          <w:szCs w:val="24"/>
        </w:rPr>
        <w:t xml:space="preserve">, а также социальной защиты и гарантий работников финансовой системы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0yltpezpba3gpl-j1vvg">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Источники и порядок образования Фонда
 2.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Республики образуется за счет:</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- 30 процентов отчислений от источников формирования средств</w:t>
      </w:r>
    </w:p>
    <w:p>
      <w:pPr>
        <w:spacing w:after="120"/>
        <w:jc w:val="both"/>
      </w:pPr>
      <w:r>
        <w:rPr>
          <w:rFonts w:ascii="Arial" w:cs="Arial" w:eastAsia="Arial" w:hAnsi="Arial"/>
          <w:sz w:val="24"/>
          <w:szCs w:val="24"/>
        </w:rPr>
        <w:t xml:space="preserve">Государственного фонда развития экономики при Министерстве финансов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27 мая 2013 года № 292)</w:t>
      </w:r>
    </w:p>
    <w:p>
      <w:pPr>
        <w:spacing w:after="120"/>
        <w:jc w:val="both"/>
      </w:pPr>
      <w:r>
        <w:rPr>
          <w:rFonts w:ascii="Arial" w:cs="Arial" w:eastAsia="Arial" w:hAnsi="Arial"/>
          <w:sz w:val="24"/>
          <w:szCs w:val="24"/>
        </w:rPr>
        <w:t xml:space="preserve">3.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w:t>
      </w:r>
    </w:p>
    <w:p>
      <w:pPr>
        <w:spacing w:after="120"/>
        <w:jc w:val="both"/>
      </w:pPr>
      <w:r>
        <w:rPr>
          <w:rFonts w:ascii="Arial" w:cs="Arial" w:eastAsia="Arial" w:hAnsi="Arial"/>
          <w:sz w:val="24"/>
          <w:szCs w:val="24"/>
        </w:rPr>
        <w:t xml:space="preserve">27 мая 2013 года № 292)</w:t>
      </w:r>
    </w:p>
    <w:p>
      <w:pPr>
        <w:spacing w:after="120"/>
        <w:jc w:val="both"/>
      </w:pPr>
      <w:r>
        <w:rPr>
          <w:rFonts w:ascii="Arial" w:cs="Arial" w:eastAsia="Arial" w:hAnsi="Arial"/>
          <w:sz w:val="24"/>
          <w:szCs w:val="24"/>
        </w:rPr>
        <w:t xml:space="preserve">    5.   Государственный  фонд  развития  экономики  при  Министерстве
 финансов  Кыргызской  Республики не позднее 20  числа  каждого  месяца
 перечисляет  30  процентов  полученных им средств на текущий  счет  по
 специальным средствам Министерства финансов Кыргызской Республики.
                III. Порядок использования средств Фонда
 6. Средства специального счета Министерства финансов Кыргызской</w:t>
      </w:r>
    </w:p>
    <w:p>
      <w:pPr>
        <w:spacing w:after="120"/>
        <w:jc w:val="both"/>
      </w:pPr>
      <w:r>
        <w:rPr>
          <w:rFonts w:ascii="Arial" w:cs="Arial" w:eastAsia="Arial" w:hAnsi="Arial"/>
          <w:sz w:val="24"/>
          <w:szCs w:val="24"/>
        </w:rPr>
        <w:t xml:space="preserve">Республики используется на:</w:t>
      </w:r>
    </w:p>
    <w:p>
      <w:pPr>
        <w:spacing w:after="120"/>
        <w:jc w:val="both"/>
      </w:pPr>
      <w:r>
        <w:rPr>
          <w:rFonts w:ascii="Arial" w:cs="Arial" w:eastAsia="Arial" w:hAnsi="Arial"/>
          <w:sz w:val="24"/>
          <w:szCs w:val="24"/>
        </w:rPr>
        <w:t xml:space="preserve">- развитие и укрепление материально-технической базы финансовых органов,</w:t>
      </w:r>
    </w:p>
    <w:p>
      <w:pPr>
        <w:spacing w:after="120"/>
        <w:jc w:val="both"/>
      </w:pPr>
      <w:r>
        <w:rPr>
          <w:rFonts w:ascii="Arial" w:cs="Arial" w:eastAsia="Arial" w:hAnsi="Arial"/>
          <w:sz w:val="24"/>
          <w:szCs w:val="24"/>
        </w:rPr>
        <w:t xml:space="preserve">приобретение служебного автотранспорта согласно утвержденному порядку,</w:t>
      </w:r>
    </w:p>
    <w:p>
      <w:pPr>
        <w:spacing w:after="120"/>
        <w:jc w:val="both"/>
      </w:pPr>
      <w:r>
        <w:rPr>
          <w:rFonts w:ascii="Arial" w:cs="Arial" w:eastAsia="Arial" w:hAnsi="Arial"/>
          <w:sz w:val="24"/>
          <w:szCs w:val="24"/>
        </w:rPr>
        <w:t xml:space="preserve">компьютерной и вычислительной техники, строительство и долевое участие</w:t>
      </w:r>
    </w:p>
    <w:p>
      <w:pPr>
        <w:spacing w:after="120"/>
        <w:jc w:val="both"/>
      </w:pPr>
      <w:r>
        <w:rPr>
          <w:rFonts w:ascii="Arial" w:cs="Arial" w:eastAsia="Arial" w:hAnsi="Arial"/>
          <w:sz w:val="24"/>
          <w:szCs w:val="24"/>
        </w:rPr>
        <w:t xml:space="preserve"> в строительстве служебных зданий, приобретение зданий для служебных целей;</w:t>
      </w:r>
    </w:p>
    <w:p>
      <w:pPr>
        <w:spacing w:after="120"/>
        <w:jc w:val="both"/>
      </w:pPr>
      <w:r>
        <w:rPr>
          <w:rFonts w:ascii="Arial" w:cs="Arial" w:eastAsia="Arial" w:hAnsi="Arial"/>
          <w:sz w:val="24"/>
          <w:szCs w:val="24"/>
        </w:rPr>
        <w:t xml:space="preserve">- приобретение жилья для сотрудников в порядке аренды с правом последующего</w:t>
      </w:r>
    </w:p>
    <w:p>
      <w:pPr>
        <w:spacing w:after="120"/>
        <w:jc w:val="both"/>
      </w:pPr>
      <w:r>
        <w:rPr>
          <w:rFonts w:ascii="Arial" w:cs="Arial" w:eastAsia="Arial" w:hAnsi="Arial"/>
          <w:sz w:val="24"/>
          <w:szCs w:val="24"/>
        </w:rPr>
        <w:t xml:space="preserve">выкупа и на условиях предоставления ведомственных квартир;</w:t>
      </w:r>
    </w:p>
    <w:p>
      <w:pPr>
        <w:spacing w:after="120"/>
        <w:jc w:val="both"/>
      </w:pPr>
      <w:r>
        <w:rPr>
          <w:rFonts w:ascii="Arial" w:cs="Arial" w:eastAsia="Arial" w:hAnsi="Arial"/>
          <w:sz w:val="24"/>
          <w:szCs w:val="24"/>
        </w:rPr>
        <w:t xml:space="preserve">- оказание финансовой помощи местным финансовым органам;</w:t>
      </w:r>
    </w:p>
    <w:p>
      <w:pPr>
        <w:spacing w:after="120"/>
        <w:jc w:val="both"/>
      </w:pPr>
      <w:r>
        <w:rPr>
          <w:rFonts w:ascii="Arial" w:cs="Arial" w:eastAsia="Arial" w:hAnsi="Arial"/>
          <w:sz w:val="24"/>
          <w:szCs w:val="24"/>
        </w:rPr>
        <w:t xml:space="preserve">- премирование и оказание материальной помощи работникам финансовой</w:t>
      </w:r>
    </w:p>
    <w:p>
      <w:pPr>
        <w:spacing w:after="120"/>
        <w:jc w:val="both"/>
      </w:pPr>
      <w:r>
        <w:rPr>
          <w:rFonts w:ascii="Arial" w:cs="Arial" w:eastAsia="Arial" w:hAnsi="Arial"/>
          <w:sz w:val="24"/>
          <w:szCs w:val="24"/>
        </w:rPr>
        <w:t xml:space="preserve">системы;</w:t>
      </w:r>
    </w:p>
    <w:p>
      <w:pPr>
        <w:spacing w:after="120"/>
        <w:jc w:val="both"/>
      </w:pPr>
      <w:r>
        <w:rPr>
          <w:rFonts w:ascii="Arial" w:cs="Arial" w:eastAsia="Arial" w:hAnsi="Arial"/>
          <w:sz w:val="24"/>
          <w:szCs w:val="24"/>
        </w:rPr>
        <w:t xml:space="preserve">- оказание материальной помощи работникам при уходе на пенсию;</w:t>
      </w:r>
    </w:p>
    <w:p>
      <w:pPr>
        <w:spacing w:after="120"/>
        <w:jc w:val="both"/>
      </w:pPr>
      <w:r>
        <w:rPr>
          <w:rFonts w:ascii="Arial" w:cs="Arial" w:eastAsia="Arial" w:hAnsi="Arial"/>
          <w:sz w:val="24"/>
          <w:szCs w:val="24"/>
        </w:rPr>
        <w:t xml:space="preserve">- установление надбавок к окладам за ненормированный труд и напряженный</w:t>
      </w:r>
    </w:p>
    <w:p>
      <w:pPr>
        <w:spacing w:after="120"/>
        <w:jc w:val="both"/>
      </w:pPr>
      <w:r>
        <w:rPr>
          <w:rFonts w:ascii="Arial" w:cs="Arial" w:eastAsia="Arial" w:hAnsi="Arial"/>
          <w:sz w:val="24"/>
          <w:szCs w:val="24"/>
        </w:rPr>
        <w:t xml:space="preserve">режим работы;</w:t>
      </w:r>
    </w:p>
    <w:p>
      <w:pPr>
        <w:spacing w:after="120"/>
        <w:jc w:val="both"/>
      </w:pPr>
      <w:r>
        <w:rPr>
          <w:rFonts w:ascii="Arial" w:cs="Arial" w:eastAsia="Arial" w:hAnsi="Arial"/>
          <w:sz w:val="24"/>
          <w:szCs w:val="24"/>
        </w:rPr>
        <w:t xml:space="preserve">- выдачу ссуд работникам финансовой системы;</w:t>
      </w:r>
    </w:p>
    <w:p>
      <w:pPr>
        <w:spacing w:after="120"/>
        <w:jc w:val="both"/>
      </w:pPr>
      <w:r>
        <w:rPr>
          <w:rFonts w:ascii="Arial" w:cs="Arial" w:eastAsia="Arial" w:hAnsi="Arial"/>
          <w:sz w:val="24"/>
          <w:szCs w:val="24"/>
        </w:rPr>
        <w:t xml:space="preserve">- частичную компенсацию стоимости путевок в оздоровительные учреждения;</w:t>
      </w:r>
    </w:p>
    <w:p>
      <w:pPr>
        <w:spacing w:after="120"/>
        <w:jc w:val="both"/>
      </w:pPr>
      <w:r>
        <w:rPr>
          <w:rFonts w:ascii="Arial" w:cs="Arial" w:eastAsia="Arial" w:hAnsi="Arial"/>
          <w:sz w:val="24"/>
          <w:szCs w:val="24"/>
        </w:rPr>
        <w:t xml:space="preserve">- компенсацию стоимости питания и проезда в общественном транспорте в пределах</w:t>
      </w:r>
    </w:p>
    <w:p>
      <w:pPr>
        <w:spacing w:after="120"/>
        <w:jc w:val="both"/>
      </w:pPr>
      <w:r>
        <w:rPr>
          <w:rFonts w:ascii="Arial" w:cs="Arial" w:eastAsia="Arial" w:hAnsi="Arial"/>
          <w:sz w:val="24"/>
          <w:szCs w:val="24"/>
        </w:rPr>
        <w:t xml:space="preserve">города, района;</w:t>
      </w:r>
    </w:p>
    <w:p>
      <w:pPr>
        <w:spacing w:after="120"/>
        <w:jc w:val="both"/>
      </w:pPr>
      <w:r>
        <w:rPr>
          <w:rFonts w:ascii="Arial" w:cs="Arial" w:eastAsia="Arial" w:hAnsi="Arial"/>
          <w:sz w:val="24"/>
          <w:szCs w:val="24"/>
        </w:rPr>
        <w:t xml:space="preserve">- частичную оплату за квартиру работникам, арендующим жилье;</w:t>
      </w:r>
    </w:p>
    <w:p>
      <w:pPr>
        <w:spacing w:after="120"/>
        <w:jc w:val="both"/>
      </w:pPr>
      <w:r>
        <w:rPr>
          <w:rFonts w:ascii="Arial" w:cs="Arial" w:eastAsia="Arial" w:hAnsi="Arial"/>
          <w:sz w:val="24"/>
          <w:szCs w:val="24"/>
        </w:rPr>
        <w:t xml:space="preserve">- оплату командировочных расходов в части возмещения фактических расходов</w:t>
      </w:r>
    </w:p>
    <w:p>
      <w:pPr>
        <w:spacing w:after="120"/>
        <w:jc w:val="both"/>
      </w:pPr>
      <w:r>
        <w:rPr>
          <w:rFonts w:ascii="Arial" w:cs="Arial" w:eastAsia="Arial" w:hAnsi="Arial"/>
          <w:sz w:val="24"/>
          <w:szCs w:val="24"/>
        </w:rPr>
        <w:t xml:space="preserve"> сверх установленных законодательством Кыргызской Республики норм;</w:t>
      </w:r>
    </w:p>
    <w:p>
      <w:pPr>
        <w:spacing w:after="120"/>
        <w:jc w:val="both"/>
      </w:pPr>
      <w:r>
        <w:rPr>
          <w:rFonts w:ascii="Arial" w:cs="Arial" w:eastAsia="Arial" w:hAnsi="Arial"/>
          <w:sz w:val="24"/>
          <w:szCs w:val="24"/>
        </w:rPr>
        <w:t xml:space="preserve">- представительские расходы, организацию встреч иностранных делегаций,</w:t>
      </w:r>
    </w:p>
    <w:p>
      <w:pPr>
        <w:spacing w:after="120"/>
        <w:jc w:val="both"/>
      </w:pPr>
      <w:r>
        <w:rPr>
          <w:rFonts w:ascii="Arial" w:cs="Arial" w:eastAsia="Arial" w:hAnsi="Arial"/>
          <w:sz w:val="24"/>
          <w:szCs w:val="24"/>
        </w:rPr>
        <w:t xml:space="preserve">а также проведение социально-культурных и спортивных мероприятий;</w:t>
      </w:r>
    </w:p>
    <w:p>
      <w:pPr>
        <w:spacing w:after="120"/>
        <w:jc w:val="both"/>
      </w:pPr>
      <w:r>
        <w:rPr>
          <w:rFonts w:ascii="Arial" w:cs="Arial" w:eastAsia="Arial" w:hAnsi="Arial"/>
          <w:sz w:val="24"/>
          <w:szCs w:val="24"/>
        </w:rPr>
        <w:t xml:space="preserve">- содержание численности сверх штата и по трудовым договорам по производственной</w:t>
      </w:r>
    </w:p>
    <w:p>
      <w:pPr>
        <w:spacing w:after="120"/>
        <w:jc w:val="both"/>
      </w:pPr>
      <w:r>
        <w:rPr>
          <w:rFonts w:ascii="Arial" w:cs="Arial" w:eastAsia="Arial" w:hAnsi="Arial"/>
          <w:sz w:val="24"/>
          <w:szCs w:val="24"/>
        </w:rPr>
        <w:t xml:space="preserve"> необходимости.</w:t>
      </w:r>
    </w:p>
    <w:p>
      <w:pPr>
        <w:spacing w:after="120"/>
        <w:jc w:val="both"/>
      </w:pPr>
      <w:r>
        <w:rPr>
          <w:rFonts w:ascii="Arial" w:cs="Arial" w:eastAsia="Arial" w:hAnsi="Arial"/>
          <w:sz w:val="24"/>
          <w:szCs w:val="24"/>
        </w:rPr>
        <w:t xml:space="preserve">Порядок использования средств специального счета регламентируется соответствующим</w:t>
      </w:r>
    </w:p>
    <w:p>
      <w:pPr>
        <w:spacing w:after="120"/>
        <w:jc w:val="both"/>
      </w:pPr>
      <w:r>
        <w:rPr>
          <w:rFonts w:ascii="Arial" w:cs="Arial" w:eastAsia="Arial" w:hAnsi="Arial"/>
          <w:sz w:val="24"/>
          <w:szCs w:val="24"/>
        </w:rPr>
        <w:t xml:space="preserve">положением, утверждаемым в установленном порядке решением коллегии Министерства</w:t>
      </w:r>
    </w:p>
    <w:p>
      <w:pPr>
        <w:spacing w:after="120"/>
        <w:jc w:val="both"/>
      </w:pPr>
      <w:r>
        <w:rPr>
          <w:rFonts w:ascii="Arial" w:cs="Arial" w:eastAsia="Arial" w:hAnsi="Arial"/>
          <w:sz w:val="24"/>
          <w:szCs w:val="24"/>
        </w:rPr>
        <w:t xml:space="preserve">финансов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45t0hddp3nn3uuhm7mdpe">
        <w:r>
          <w:rPr>
            <w:rFonts w:ascii="Arial" w:cs="Arial" w:eastAsia="Arial" w:hAnsi="Arial"/>
            <w:color w:val="1D4ED8"/>
            <w:sz w:val="24"/>
            <w:szCs w:val="24"/>
            <w:u w:val="single"/>
          </w:rPr>
          <w:t xml:space="preserve">27 января 2003 года № 30</w:t>
        </w:r>
      </w:hyperlink>
    </w:p>
    <w:p>
      <w:pPr>
        <w:spacing w:after="240"/>
        <w:jc w:val="both"/>
      </w:pPr>
      <w:hyperlink w:history="1" r:id="rIdf9bscqbybdvscwnps-wxq">
        <w:r>
          <w:rPr>
            <w:rFonts w:ascii="Arial" w:cs="Arial" w:eastAsia="Arial" w:hAnsi="Arial"/>
            <w:color w:val="1D4ED8"/>
            <w:sz w:val="24"/>
            <w:szCs w:val="24"/>
            <w:u w:val="single"/>
          </w:rPr>
          <w:t xml:space="preserve">27 мая 2013 года № 292</w:t>
        </w:r>
      </w:hyperlink>
      <w:r>
        <w:rPr>
          <w:rFonts w:ascii="Arial" w:cs="Arial" w:eastAsia="Arial" w:hAnsi="Arial"/>
          <w:sz w:val="24"/>
          <w:szCs w:val="24"/>
        </w:rPr>
        <w:t xml:space="preserve">)
     7.   Премирование   работников   финансовой   системы   из   Фонда
 производится  в  соответствии  с  положением  о  порядке  и   условиях
 материального  поощрения работников Министерства  финансов  Кыргызской
 Республики,  утверждаемым  решением  коллегии  Министерства   финансов
 Кыргызской Республики.
     8. Выдача ссуд работникам производится в соответствии с положением
 о   порядке   выдачи  ссуд  из  фонда  материального    поощрения    и
 социального  развития  Министерства  финансов  Кыргызской  Республики,
 утверждаемым   решением  коллегии  Министерства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t1hfgqeqdrkhi6om_bv">
      <w:r>
        <w:rPr>
          <w:rFonts w:ascii="Arial" w:cs="Arial" w:eastAsia="Arial" w:hAnsi="Arial"/>
          <w:color w:val="132D3F"/>
          <w:sz w:val="16"/>
          <w:szCs w:val="16"/>
          <w:u w:val="single"/>
        </w:rPr>
        <w:t xml:space="preserve">dalil.kg/document/7109</w:t>
      </w:r>
    </w:hyperlink>
  </w:p>
  <w:p>
    <w:pPr>
      <w:spacing w:after="0" w:before="40"/>
      <w:jc w:val="center"/>
    </w:pPr>
    <w:hyperlink w:history="1" r:id="rIdf0xsxawgifcv2tu5tu2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3ke2tom7mw24pgl2ku0o" Type="http://schemas.openxmlformats.org/officeDocument/2006/relationships/hyperlink" Target="https://dalil.kg/document/7108" TargetMode="External"/><Relationship Id="rIdb4kqckjbn38qklbbxlmbl" Type="http://schemas.openxmlformats.org/officeDocument/2006/relationships/hyperlink" Target="https://dalil.kg/document/54169" TargetMode="External"/><Relationship Id="rIdb9cosvtarnuw1ipz8iiyy" Type="http://schemas.openxmlformats.org/officeDocument/2006/relationships/hyperlink" Target="https://dalil.kg/document/94430" TargetMode="External"/><Relationship Id="rIdt0yltpezpba3gpl-j1vvg" Type="http://schemas.openxmlformats.org/officeDocument/2006/relationships/hyperlink" Target="https://dalil.kg/document/94430" TargetMode="External"/><Relationship Id="rId45t0hddp3nn3uuhm7mdpe" Type="http://schemas.openxmlformats.org/officeDocument/2006/relationships/hyperlink" Target="https://dalil.kg/document/54169" TargetMode="External"/><Relationship Id="rIdf9bscqbybdvscwnps-wxq" Type="http://schemas.openxmlformats.org/officeDocument/2006/relationships/hyperlink" Target="https://dalil.kg/document/944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t1hfgqeqdrkhi6om_bv" Type="http://schemas.openxmlformats.org/officeDocument/2006/relationships/hyperlink" Target="https://dalil.kg/document/7109" TargetMode="External"/><Relationship Id="rIdf0xsxawgifcv2tu5tu2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2026-09-24T23:35:28.231Z</dcterms:created>
  <dcterms:modified xsi:type="dcterms:W3CDTF">2026-09-24T23:35:28.231Z</dcterms:modified>
</cp:coreProperties>
</file>

<file path=docProps/custom.xml><?xml version="1.0" encoding="utf-8"?>
<Properties xmlns="http://schemas.openxmlformats.org/officeDocument/2006/custom-properties" xmlns:vt="http://schemas.openxmlformats.org/officeDocument/2006/docPropsVTypes"/>
</file>