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 марта 2000 года N 113            ПОСТАНОВЛЕНИЕ ПРАВИТЕЛЬСТВА КЫРГЫЗСКОЙ РЕСПУБЛИКИ                О проекте Закона Кыргызской Республики "О        принятии поправки к статье 9(3) Конвенции, учреждающей         Всемирную организацию интеллектуальной собственности"              (В редакции </w:t>
      </w:r>
      <w:hyperlink w:history="1" r:id="rId7xyg03u1-dipf95dh8ly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22 мая 2001 года N 239)     Правительство Кыргызской Республики постановляет:    1. Согласиться с проектом Закона Кыргызской Республики "О принятиипоправки  к  статье 9(3) Конвенции, учреждающей Всемирную  организациюинтеллектуальной собственности".    2. Направить указанный законопроект на рассмотрение Жогорку КенешаКыргызской Республики.    3. Назначить Оморова Р.О.  - директора Государственного  агентствапо    науке   и   интеллектуальной  собственности  при   ПравительствеКыргызской   Республики   официальным   представителем   ПравительстваКыргызской   Республики   при  рассмотрении  указанного  законопроектапалатами Жогорку Кенеша Кыргызской Республики.     Премьер-министр Кыргызской Республики             А.Муралиев                                  Проект                       ЗАКОН КЫРГЫЗСКОЙ РЕСПУБЛИКИ              О принятии поправки к статье 9(3) Конвенции,                   учреждающей Всемирную организацию                    интеллектуальной собственности     Статья 1.     Принять  поправку,   принятую  24  сентября 1999  года  АссамблеейПарижского союза, Ассамблеей Бернского союза и Конференцией  Всемирнойорганизации   интеллектуальной собственности к статье 9(3)  Конвенции,учреждающей   Всемирную  организацию  интеллектуальной  собственности,подписанной  в Стокгольме 14 июля 1967 года и измененной  28  сентября1979 года, в следующей редакции:    "Генеральный директор назначается на срок продолжительностью шестьлет.  Он  может повторно назначаться на срок продолжительностью  шестьлет  только  один  раз.  Все  другие условия  назначения  определяютсяГенеральной Ассамблеей".     Статья 2.     Поручить   Министерству  иностранных  дел  Кыргызской   Республикидепонировать  уведомление  о принятии поправки  депозитарию,   которымявляется  Генеральный директор Всемирной организации  интеллектуальнойсобственности.     Статья 3.     Настоящий Закон вступает в силу со дня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mucqd0ghc9b9g0ltzssg">
      <w:r>
        <w:rPr>
          <w:rFonts w:ascii="Arial" w:cs="Arial" w:eastAsia="Arial" w:hAnsi="Arial"/>
          <w:color w:val="132D3F"/>
          <w:sz w:val="16"/>
          <w:szCs w:val="16"/>
          <w:u w:val="single"/>
        </w:rPr>
        <w:t xml:space="preserve">dalil.kg/document/7119</w:t>
      </w:r>
    </w:hyperlink>
  </w:p>
  <w:p>
    <w:pPr>
      <w:spacing w:after="0" w:before="40"/>
      <w:jc w:val="center"/>
    </w:pPr>
    <w:hyperlink w:history="1" r:id="rIdcytdnokpsr-_smkolo_k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xyg03u1-dipf95dh8lyk" Type="http://schemas.openxmlformats.org/officeDocument/2006/relationships/hyperlink" Target="https://dalil.kg/document/681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mucqd0ghc9b9g0ltzssg" Type="http://schemas.openxmlformats.org/officeDocument/2006/relationships/hyperlink" Target="https://dalil.kg/document/7119" TargetMode="External"/><Relationship Id="rIdcytdnokpsr-_smkolo_k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2026-09-29T14:57:26.258Z</dcterms:created>
  <dcterms:modified xsi:type="dcterms:W3CDTF">2026-09-29T14:57:26.258Z</dcterms:modified>
</cp:coreProperties>
</file>

<file path=docProps/custom.xml><?xml version="1.0" encoding="utf-8"?>
<Properties xmlns="http://schemas.openxmlformats.org/officeDocument/2006/custom-properties" xmlns:vt="http://schemas.openxmlformats.org/officeDocument/2006/docPropsVTypes"/>
</file>