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0xusc5mv6kkm4u2fjag0u">
        <w:r>
          <w:rPr>
            <w:rFonts w:ascii="Arial" w:cs="Arial" w:eastAsia="Arial" w:hAnsi="Arial"/>
            <w:color w:val="1D4ED8"/>
            <w:sz w:val="24"/>
            <w:szCs w:val="24"/>
            <w:u w:val="single"/>
          </w:rPr>
          <w:t xml:space="preserve">4 мая 2004 года № 340</w:t>
        </w:r>
      </w:hyperlink>
      <w:r>
        <w:rPr>
          <w:rFonts w:ascii="Arial" w:cs="Arial" w:eastAsia="Arial" w:hAnsi="Arial"/>
          <w:sz w:val="24"/>
          <w:szCs w:val="24"/>
        </w:rPr>
        <w:t xml:space="preserve">  г.Бишкек, Дом Правительства от 22 мая 2000 года N 287            ПОСТАНОВЛЕНИЕ ПРАВИТЕЛЬСТВА КЫРГЫЗСКОЙ РЕСПУБЛИКИ       О внесении дополнений в Перечень видов предпринимательской    деятельности, осуществляемых физическими лицами на патентной    основе, утвержденный постановлением Правительства Кыргызской         Республики от 27 октября 1997 года N 628 "О внесении         изменений и дополнений в постановление Правительства          Кыргызской Республики от 12 августа 1996 года N 378         "О декларировании доходов и уплате подоходного налога        физическими лицами, осуществляющими предпринимательскую                   деятельность на патентной основе"     В   соответствии  со  статьей  39  Налогового  кодекса  КыргызскойРеспублики в части уплаты налога в виде фиксированной платы  (патента)и  в  целях  упрощения  налогообложения мелкого  и  среднего  бизнеса,привлечения к занятию предпринимательской деятельностью широких  слоевнаселения,   исключения    потерь  бюджета  Правительство   КыргызскойРеспублики постановляет:    1.  Дополнить  Перечень  видов  предпринимательской  деятельности,осуществляемых  физическими лицами на патентной  основе,  утвержденный</w:t>
      </w:r>
      <w:hyperlink w:history="1" r:id="rIdbgj9w3w0td0guqs903n8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1997года  N  628  "О  внесении  изменений и дополнений   в   </w:t>
      </w:r>
      <w:hyperlink w:history="1" r:id="rIdthybdwcz2bpmeag3zh2v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12 августа 1996 года N 378 "Одекларировании доходов и уплате подоходного налога физическими лицами,осуществляющими предпринимательскую деятельность на патентной основе",отдельными    видами    предпринимательской   деятельности    согласноприложению.    2. Государственной  налоговой  инспекции при Министерстве финансовКыргызской  Республики  обеспечить  эффективное  функционирование    идальнейшее    совершенствование  патентной   системы   налогообложениядоходов    физических    лиц,     осуществляющих    отдельные     видыпредпринимательской  деятельности на патентной основе.    3. Контроль за выполнением настоящего постановления  возложить  наМинистерство финансов Кыргызской Республики.    4.  Опубликовать  настоящее постановление  в  средствах   массовойинформации.     Премьер-министр Кыргызской Республики             А.Муралиев                                Приложение                     к постановлению Правительства                         Кыргызской Республики                       от 22 мая 2000 года N 287                               ДОПОЛНЕНИЕ           к Перечню видов предпринимательской деятельности,         осуществляемых физическими лицами на патентной основе     1.  Деятельность   физических  лиц по  производству  и  реализациитоваров народного потребления и продовольственных товаров:    -   изготовление    и  реализация  "хот-догов",    чизбургеров   игамбургеров;    -  реализация  рыбы (вяленая,  соленая, свежая и  т.д.)  и  рыбныхпродуктов.    2. Деятельность в сельскохозяйственной сфере:    -     производство    и    реализация    запасных    частей    длясельскохозяйственной техники;    - ремонт сельскохозяйственной техники;    - заготовка (скупка) и реализация сельхозпродукции (кроме основныхтоваропроизводителей сельхозпродукции);    - реализация  минеральных  удобрений  и  средств химической защитырастений.    3. Другая деятельность:    - услуги по составлению астрологических прогнозов.     Руководитель Аппарата Премьер-министра    Министр Кыргызской Республики                     Р.Ешмамбетов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xusc5mv6kkm4u2fjag0u" Type="http://schemas.openxmlformats.org/officeDocument/2006/relationships/hyperlink" Target="http://kodeks.duckdns.org/document/55368" TargetMode="External"/><Relationship Id="rIdbgj9w3w0td0guqs903n8s" Type="http://schemas.openxmlformats.org/officeDocument/2006/relationships/hyperlink" Target="http://kodeks.duckdns.org/document/34846" TargetMode="External"/><Relationship Id="rIdthybdwcz2bpmeag3zh2vc" Type="http://schemas.openxmlformats.org/officeDocument/2006/relationships/hyperlink" Target="http://kodeks.duckdns.org/document/3576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2026-09-23T12:53:06.339Z</dcterms:created>
  <dcterms:modified xsi:type="dcterms:W3CDTF">2026-09-23T12:53:06.339Z</dcterms:modified>
</cp:coreProperties>
</file>

<file path=docProps/custom.xml><?xml version="1.0" encoding="utf-8"?>
<Properties xmlns="http://schemas.openxmlformats.org/officeDocument/2006/custom-properties" xmlns:vt="http://schemas.openxmlformats.org/officeDocument/2006/docPropsVTypes"/>
</file>