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ky2u0iyofldwe8uilb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hxlpephq89sujoefac4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9 июня 2000 года N 330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u6m5hth6z7aqb9xetp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пошлинах за регистрацию фирменных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 20 октября 2006 года № 740 )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fmp78n1-nydvmjgpf1v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апреля 2104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Настоящее  Положение устанавливает порядок,  размеры  и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   пошлин   за   совершение   юридически   значимых 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Законом   Кыргызской   Республики    "О    фирменных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Установленные настоящим Положением суммы пошлин уплачиваются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налога  на  добавленную стоимость  за  совершение  юридически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значимых действий, связанных с регистрацией фирменных наименований,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юридических  лиц  Кыргызской  Республики,  имеющих  постоянное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 на территории Кыргызской Республики, -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юридических  лиц иностранных государств - в сомах или в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конвертируемой  валюте с учетом действующего на  момент  уплаты 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валюты по отношению к доллару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3.Утратил силу см. ПП КР от 20 октября 2006 года №740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4.Утратил силу см. ПП КР от 20 октября 2006 года №740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5.Утратил силу см. ПП КР от 20 октября 2006 года №740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Пошлины,  установленные настоящим Положением,  уплачиваются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путем   перевода  соответствующих  сумм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    счет    Государственного    агентства 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при  Правительстве   Кыргызской  Республики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Кыргызпатент) или уплаты наличной суммой.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Документом,   подтверждающим  уплату  пошлины,    является  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 поручения,  имеющего штамп банка об оплате, или 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об  уплате  пошлин наличными средствами  либо  перечислением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Документ,   подтверждающий   уплату   пошлин,   должен 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  номер заявки или свидетельства,  если  этот 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   после   поступления   заявки   в   Кыргызпатент,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юридического действия,  за которое уплачена установленная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пошлин.   В случае, если регистрационный номер  заявке  еще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присвоен,  указанный  документ  наряду с  наименованием  действия,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уплачена  пошлина, должен содержать  испрашиваемое  фирменное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наименование.  Документ,  в  котором отсутствуют  указанные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Соответствие    размера    уплаченной    пошлины    установленному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на дату ее 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Уплата пошлины должна быть произведена  в  размере,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Уплаченная сумма пошлин возврату не  подлежит,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  когда  ее  уплата была произведена в  размере,  превышающем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настоящим Положением, или когда  действие,  за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уплачена установленная сумма пошлин, не совершалось.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этих  случаях  по ходатайству заявителя,  уплатившего  пошлину,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излишне  уплаченная сумма пошлины в установленном порядке возвращается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  просьбе ходатайствующего лица засчитывается  в  счет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предусмотренных  настоящим Положением пошлин,  уплата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допустима на дату подачи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Порядок взимания и размеры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совершение  юридически значимых действий уплачиваются пошлины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порядке и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 Юридически значимые действия             |Размеры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                 |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|За подачу заявки на регистрацию и проведение         |      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|экспертизы фирменного наименования, в том числе: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 подачу заявки на регистрацию фирменного         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наименования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 проведение экспертизы фирменного наименования   |      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  уплату  пошлины,  представляете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заявкой при ее подаче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|За рассмотрение и внесение по инициативе заявителя   |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|дополнений, исправлений и уточнений в материалы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|заявки на регистрацию фирменного наименования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прилагается к  ходатайс-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|За продление срока предоставления запрашиваемых      |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|материалов (за каждый день продления)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прилагается к  ходатайс-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(Утратил силу в соответствии с </w:t>
      </w:r>
      <w:hyperlink w:history="1" r:id="rIdrbu6hte_zx9n0chtclr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апреля 2014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 прилагается к возражению.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(Утратил силу в соответствии с </w:t>
      </w:r>
      <w:hyperlink w:history="1" r:id="rId8wdpyb6y_6vdxgmxqm5_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апреля 2014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  уплату пошлины,  прилагается к ходатайс-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|За регистрацию фирменного наименования в Реестре,    |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|публикацию и выдачу свидетельства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дней с даты получения заявителем решения  экспертизы  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может быть 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месяца  со дня истечения указанного 10-дневного срока. 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размер пошлины увеличивается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   непредставлении   в       вышеуказанные  сроки  документа, подтверждающего  уплату  пошлины  в  установленном  размере, регистрация, публикация  и  выдача  свидетельства  не  производятся.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|За внесение по инициативе заявителя (владельца       |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|фирменного наименования) изменений и дополнений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Реестр и свидетельство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прилагается к  ходатайс-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|За выдачу дубликата свидетельства (в случае его      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|утраты), публикацию сведений об этой выдаче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 прилагается к заявлению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дубликата.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|Подготовка и выдача выписки из Государственного      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|реестра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заявлением о выдаче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10|Регистрация лицензионного договора и внесение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|изменений в Государственный реестр и свидетельство: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к одному фирменному наименованию;                  | 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к нескольким фирменным наименованиям за каждое     |     +100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предусмотренное договором фирменное наименование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свыше одного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заявлением о регистрации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11|Внесение изменений в зарегистрированный лицензионный 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|договор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заявлением о регистрации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12|Продление срока ответа заявителя на запрос экспертизы|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|договора за каждый день продления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ydmcjnxkp9ftmnx67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dalil.kg/document/7382</w:t>
      </w:r>
    </w:hyperlink>
  </w:p>
  <w:p>
    <w:pPr>
      <w:spacing w:after="0" w:before="40"/>
      <w:jc w:val="center"/>
    </w:pPr>
    <w:hyperlink w:history="1" r:id="rId1bradzifgbn0ynek6lt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y2u0iyofldwe8uilbfm" Type="http://schemas.openxmlformats.org/officeDocument/2006/relationships/hyperlink" Target="https://dalil.kg/document/99684" TargetMode="External"/><Relationship Id="rIdhxlpephq89sujoefac4su" Type="http://schemas.openxmlformats.org/officeDocument/2006/relationships/hyperlink" Target="https://dalil.kg/document/7381" TargetMode="External"/><Relationship Id="rIdeu6m5hth6z7aqb9xetp8a" Type="http://schemas.openxmlformats.org/officeDocument/2006/relationships/hyperlink" Target="https://dalil.kg/document/99684" TargetMode="External"/><Relationship Id="rIdfmp78n1-nydvmjgpf1vrs" Type="http://schemas.openxmlformats.org/officeDocument/2006/relationships/hyperlink" Target="https://dalil.kg/document/96268" TargetMode="External"/><Relationship Id="rIdrbu6hte_zx9n0chtclrn1" Type="http://schemas.openxmlformats.org/officeDocument/2006/relationships/hyperlink" Target="https://dalil.kg/document/96268" TargetMode="External"/><Relationship Id="rId8wdpyb6y_6vdxgmxqm5_s" Type="http://schemas.openxmlformats.org/officeDocument/2006/relationships/hyperlink" Target="https://dalil.kg/document/962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ydmcjnxkp9ftmnx67cq" Type="http://schemas.openxmlformats.org/officeDocument/2006/relationships/hyperlink" Target="https://dalil.kg/document/7382" TargetMode="External"/><Relationship Id="rId1bradzifgbn0ynek6lt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2026-09-24T10:12:11.957Z</dcterms:created>
  <dcterms:modified xsi:type="dcterms:W3CDTF">2026-09-24T10:12:11.957Z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