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октября 2008 года </w:t>
      </w:r>
      <w:r>
        <w:rPr>
          <w:rFonts w:ascii="Arial" w:cs="Arial" w:eastAsia="Arial" w:hAnsi="Arial"/>
          <w:sz w:val="24"/>
          <w:szCs w:val="24"/>
        </w:rPr>
        <w:t xml:space="preserve">№</w:t>
      </w:r>
      <w:r>
        <w:rPr>
          <w:rFonts w:ascii="Arial" w:cs="Arial" w:eastAsia="Arial" w:hAnsi="Arial"/>
          <w:sz w:val="24"/>
          <w:szCs w:val="24"/>
        </w:rPr>
        <w:t xml:space="preserve"> 721-IV</w:t>
      </w:r>
    </w:p>
    <w:p>
      <w:pPr>
        <w:spacing w:after="120"/>
        <w:jc w:val="both"/>
      </w:pPr>
      <w:r>
        <w:rPr>
          <w:rFonts w:ascii="Arial" w:cs="Arial" w:eastAsia="Arial" w:hAnsi="Arial"/>
          <w:sz w:val="24"/>
          <w:szCs w:val="24"/>
        </w:rPr>
        <w:t xml:space="preserve">О выплате возмещения вреда семье Сурабалдиева Ж.,</w:t>
      </w:r>
    </w:p>
    <w:p>
      <w:pPr>
        <w:spacing w:after="120"/>
        <w:jc w:val="both"/>
      </w:pPr>
      <w:r>
        <w:rPr>
          <w:rFonts w:ascii="Arial" w:cs="Arial" w:eastAsia="Arial" w:hAnsi="Arial"/>
          <w:sz w:val="24"/>
          <w:szCs w:val="24"/>
        </w:rPr>
        <w:t xml:space="preserve">работникам Аппарата Жогорку Кенеша</w:t>
      </w:r>
    </w:p>
    <w:p>
      <w:pPr>
        <w:spacing w:after="120"/>
        <w:jc w:val="both"/>
      </w:pPr>
      <w:r>
        <w:rPr>
          <w:rFonts w:ascii="Arial" w:cs="Arial" w:eastAsia="Arial" w:hAnsi="Arial"/>
          <w:sz w:val="24"/>
          <w:szCs w:val="24"/>
        </w:rPr>
        <w:t xml:space="preserve">Кыргызской Республики Айтматову Б., Санжирову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июня 2005 года при исполнении служебных обязанностей погиб депутат Жогорку Кенеша Кыргызской Республики Сурабалдиев Ж., его помощник Айтматов Б. получил тяжкие телесные повреждения, 20 октября 2005 года при исполнении служебных обязанностей получил тяжкие телесные повреждения заведующий Отделом по обеспечению деятельности Комитета по обороне, безопасности, правопорядку и информационной политике Аппарата Жогорку Кенеша Кыргызской Республики Санжиров И.</w:t>
      </w:r>
    </w:p>
    <w:p>
      <w:pPr>
        <w:spacing w:after="120"/>
        <w:jc w:val="both"/>
      </w:pPr>
      <w:r>
        <w:rPr>
          <w:rFonts w:ascii="Arial" w:cs="Arial" w:eastAsia="Arial" w:hAnsi="Arial"/>
          <w:sz w:val="24"/>
          <w:szCs w:val="24"/>
        </w:rPr>
        <w:t xml:space="preserve">В соответствии со статьей 225 Трудового </w:t>
      </w:r>
      <w:hyperlink w:history="1" r:id="rId0-sph6vfyvldabezya3e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работодатель несет ответственность за вред, причиненный работнику при исполнении им служебных обязанностей, по нормам, установленным указанным Кодексом.</w:t>
      </w:r>
    </w:p>
    <w:p>
      <w:pPr>
        <w:spacing w:after="120"/>
        <w:jc w:val="both"/>
      </w:pPr>
      <w:r>
        <w:rPr>
          <w:rFonts w:ascii="Arial" w:cs="Arial" w:eastAsia="Arial" w:hAnsi="Arial"/>
          <w:sz w:val="24"/>
          <w:szCs w:val="24"/>
        </w:rPr>
        <w:t xml:space="preserve">На основании вышеизложенного,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Правительству Кыргызской Республики предусмотреть средства в республиканском бюджете на 2008 год и на последующие годы, необходимые для выплаты материального ущерба семье Сурабалдиева Ж., Айтматову Б., Санжирову И.</w:t>
      </w:r>
    </w:p>
    <w:p>
      <w:pPr>
        <w:spacing w:after="120"/>
        <w:jc w:val="both"/>
      </w:pPr>
      <w:r>
        <w:rPr>
          <w:rFonts w:ascii="Arial" w:cs="Arial" w:eastAsia="Arial" w:hAnsi="Arial"/>
          <w:sz w:val="24"/>
          <w:szCs w:val="24"/>
        </w:rPr>
        <w:t xml:space="preserve">2. Поручить руководителю Аппарата Жогорку Кенеша Кыргызской Республики Касмамбетову С.С., управляющему делами Жогорку Кенеша Кыргызской Республики Амракулову М.Н. и председателю Объединенного профсоюзного комитета Жогорку Кенеша Кыргызской Республики Суранову О.:</w:t>
      </w:r>
    </w:p>
    <w:p>
      <w:pPr>
        <w:spacing w:after="120"/>
        <w:jc w:val="both"/>
      </w:pPr>
      <w:r>
        <w:rPr>
          <w:rFonts w:ascii="Arial" w:cs="Arial" w:eastAsia="Arial" w:hAnsi="Arial"/>
          <w:sz w:val="24"/>
          <w:szCs w:val="24"/>
        </w:rPr>
        <w:t xml:space="preserve">- оформить все необходимые документы для возмещения вреда указанным лицам в соответствии с нормами, установленными Трудовым </w:t>
      </w:r>
      <w:hyperlink w:history="1" r:id="rIdtzemxzuo0xuglkvqgcco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Правилами возмещения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 утвержденными </w:t>
      </w:r>
      <w:hyperlink w:history="1" r:id="rIdq2queouszhwrzryfp9z6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1993 года </w:t>
      </w:r>
      <w:r>
        <w:rPr>
          <w:rFonts w:ascii="Arial" w:cs="Arial" w:eastAsia="Arial" w:hAnsi="Arial"/>
          <w:sz w:val="24"/>
          <w:szCs w:val="24"/>
        </w:rPr>
        <w:t xml:space="preserve">№</w:t>
      </w:r>
      <w:r>
        <w:rPr>
          <w:rFonts w:ascii="Arial" w:cs="Arial" w:eastAsia="Arial" w:hAnsi="Arial"/>
          <w:sz w:val="24"/>
          <w:szCs w:val="24"/>
        </w:rPr>
        <w:t xml:space="preserve"> 175;</w:t>
      </w:r>
    </w:p>
    <w:p>
      <w:pPr>
        <w:spacing w:after="120"/>
        <w:jc w:val="both"/>
      </w:pPr>
      <w:r>
        <w:rPr>
          <w:rFonts w:ascii="Arial" w:cs="Arial" w:eastAsia="Arial" w:hAnsi="Arial"/>
          <w:sz w:val="24"/>
          <w:szCs w:val="24"/>
        </w:rPr>
        <w:t xml:space="preserve">- определить порядок выплаты единовременного пособия, ежемесячных выплат и компенсаций.</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заместителя Торага Жогорку Кенеша Кыргызской Республики Турсунбаева А.А.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0dczgvvlbstrfdlbmshr">
      <w:r>
        <w:rPr>
          <w:rFonts w:ascii="Arial" w:cs="Arial" w:eastAsia="Arial" w:hAnsi="Arial"/>
          <w:color w:val="132D3F"/>
          <w:sz w:val="16"/>
          <w:szCs w:val="16"/>
          <w:u w:val="single"/>
        </w:rPr>
        <w:t xml:space="preserve">dalil.kg/document/74901</w:t>
      </w:r>
    </w:hyperlink>
  </w:p>
  <w:p>
    <w:pPr>
      <w:spacing w:after="0" w:before="40"/>
      <w:jc w:val="center"/>
    </w:pPr>
    <w:hyperlink w:history="1" r:id="rIdnz7iy_rp1y1aq_bjtzj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sph6vfyvldabezya3eq" Type="http://schemas.openxmlformats.org/officeDocument/2006/relationships/hyperlink" Target="https://dalil.kg/document/1505" TargetMode="External"/><Relationship Id="rIdtzemxzuo0xuglkvqgccov" Type="http://schemas.openxmlformats.org/officeDocument/2006/relationships/hyperlink" Target="https://dalil.kg/document/1505" TargetMode="External"/><Relationship Id="rIdq2queouszhwrzryfp9z6s" Type="http://schemas.openxmlformats.org/officeDocument/2006/relationships/hyperlink" Target="https://dalil.kg/document/379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0dczgvvlbstrfdlbmshr" Type="http://schemas.openxmlformats.org/officeDocument/2006/relationships/hyperlink" Target="https://dalil.kg/document/74901" TargetMode="External"/><Relationship Id="rIdnz7iy_rp1y1aq_bjtzj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2026-10-04T06:18:27.979Z</dcterms:created>
  <dcterms:modified xsi:type="dcterms:W3CDTF">2026-10-04T06:18:27.979Z</dcterms:modified>
</cp:coreProperties>
</file>

<file path=docProps/custom.xml><?xml version="1.0" encoding="utf-8"?>
<Properties xmlns="http://schemas.openxmlformats.org/officeDocument/2006/custom-properties" xmlns:vt="http://schemas.openxmlformats.org/officeDocument/2006/docPropsVTypes"/>
</file>