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b/>
          <w:bCs/>
          <w:sz w:val="32"/>
          <w:szCs w:val="32"/>
        </w:rPr>
        <w:t xml:space="preserve">ЖОГОРКУ КЕНЕШ КЫРГЫЗСКОЙ РЕСПУБЛИКИ</w:t>
      </w:r>
    </w:p>
    <w:p>
      <w:pPr>
        <w:spacing w:after="480" w:before="48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23 января 2009 года </w:t>
      </w:r>
      <w:r>
        <w:rPr>
          <w:rFonts w:ascii="Arial" w:cs="Arial" w:eastAsia="Arial" w:hAnsi="Arial"/>
          <w:sz w:val="24"/>
          <w:szCs w:val="24"/>
        </w:rPr>
        <w:t xml:space="preserve">№</w:t>
      </w:r>
      <w:r>
        <w:rPr>
          <w:rFonts w:ascii="Arial" w:cs="Arial" w:eastAsia="Arial" w:hAnsi="Arial"/>
          <w:sz w:val="24"/>
          <w:szCs w:val="24"/>
        </w:rPr>
        <w:t xml:space="preserve"> 915-IV</w:t>
      </w:r>
    </w:p>
    <w:p>
      <w:pPr>
        <w:spacing w:after="120"/>
        <w:jc w:val="both"/>
      </w:pPr>
      <w:r>
        <w:rPr>
          <w:rFonts w:ascii="Arial" w:cs="Arial" w:eastAsia="Arial" w:hAnsi="Arial"/>
          <w:sz w:val="24"/>
          <w:szCs w:val="24"/>
        </w:rPr>
        <w:t xml:space="preserve">О прекращении полномочий судьи Конституционного</w:t>
      </w:r>
    </w:p>
    <w:p>
      <w:pPr>
        <w:spacing w:after="120"/>
        <w:jc w:val="both"/>
      </w:pPr>
      <w:r>
        <w:rPr>
          <w:rFonts w:ascii="Arial" w:cs="Arial" w:eastAsia="Arial" w:hAnsi="Arial"/>
          <w:sz w:val="24"/>
          <w:szCs w:val="24"/>
        </w:rPr>
        <w:t xml:space="preserve">суда Кыргызской Республики Тогойбаева Дж.Дж.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7 раздела II </w:t>
      </w:r>
      <w:hyperlink w:history="1" r:id="rIdpk8ss8vd06r_mbq-_2ie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новой редакции </w:t>
      </w:r>
      <w:hyperlink w:history="1" r:id="rIdtlsa7i2ygdk9tklukgk5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27 </w:t>
      </w:r>
      <w:hyperlink w:history="1" r:id="rId1y8yzokbx-so2sk04pfr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Считать с 11 января 2009 года прекращенными полномочия судьи Конституционного суда Кыргызской Республики Тогойбаева Джумакадыра Джолочиевича, избранного судьей Конституционного суда Кыргызской Республики сроком на 15 лет постановлением Жогорку Кенеша Кыргызской Республики от 11 января 1994 года за N 1377-XII, в связи с истечением срока.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Тагаев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7zdhzlvpkgl3m4ty2ot6">
      <w:r>
        <w:rPr>
          <w:rFonts w:ascii="Arial" w:cs="Arial" w:eastAsia="Arial" w:hAnsi="Arial"/>
          <w:color w:val="132D3F"/>
          <w:sz w:val="16"/>
          <w:szCs w:val="16"/>
          <w:u w:val="single"/>
        </w:rPr>
        <w:t xml:space="preserve">dalil.kg/document/75160</w:t>
      </w:r>
    </w:hyperlink>
  </w:p>
  <w:p>
    <w:pPr>
      <w:spacing w:after="0" w:before="40"/>
      <w:jc w:val="center"/>
    </w:pPr>
    <w:hyperlink w:history="1" r:id="rIdv8fcgvi9r608kauncyyc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8ss8vd06r_mbq-_2ief" Type="http://schemas.openxmlformats.org/officeDocument/2006/relationships/hyperlink" Target="https://dalil.kg/document/202191" TargetMode="External"/><Relationship Id="rIdtlsa7i2ygdk9tklukgk5f" Type="http://schemas.openxmlformats.org/officeDocument/2006/relationships/hyperlink" Target="https://dalil.kg/document/202913" TargetMode="External"/><Relationship Id="rId1y8yzokbx-so2sk04pfrh" Type="http://schemas.openxmlformats.org/officeDocument/2006/relationships/hyperlink" Target="https://dalil.kg/document/2023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7zdhzlvpkgl3m4ty2ot6" Type="http://schemas.openxmlformats.org/officeDocument/2006/relationships/hyperlink" Target="https://dalil.kg/document/75160" TargetMode="External"/><Relationship Id="rIdv8fcgvi9r608kauncyyc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2026-10-04T10:17:14.861Z</dcterms:created>
  <dcterms:modified xsi:type="dcterms:W3CDTF">2026-10-04T10:17:14.861Z</dcterms:modified>
</cp:coreProperties>
</file>

<file path=docProps/custom.xml><?xml version="1.0" encoding="utf-8"?>
<Properties xmlns="http://schemas.openxmlformats.org/officeDocument/2006/custom-properties" xmlns:vt="http://schemas.openxmlformats.org/officeDocument/2006/docPropsVTypes"/>
</file>