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atjlabkykohznyirmfp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апреля 2001 года N 193 г.Бишкек, Дом Правительства от 16 августа 2000 года N 497            ПОСТАНОВЛЕНИЕ ПРАВИТЕЛЬСТВА КЫРГЫЗСКОЙ РЕСПУБЛИКИ              О дальнейшей реализации Национальной политики                    продовольственной безопасности     В    целях    дальнейшей    реализации   Национальной     политикипродовольственной   безопасности в рамках Программы  продовольственнойбезопасности,   выполняемой  совместно  с  Европейской   комиссией   вКыргызской     Республике,   Правительство    Кыргызской    Республикипостановляет:    1.  Министерствам,   государственным  комитетам,  административнымведомствам,   участвующим  в программе Продовольственная  безопасность1999, принять к строгому исполнению все условия, оговоренные в матрицереформ на 2000 год </w:t>
      </w:r>
      <w:hyperlink w:history="1" r:id="rId5cz4tgp2o9t2m2suhbucd">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2. Рекомендовать Национальному статистическому комитету КыргызскойРеспублики    в    установленном   порядке  образовать  Информационнуюсистему продовольственной безопасности Кыргызской Республики.    3.   Министерству  финансов  Кыргызской  Республики  предусмотретьвыделение  денежных  средств  Национальному  статистическому  комитетуКыргызской  Республики,  необходимых  для  образования  Информационнойсистемы продовольственной безопасности.    4. Для  дальнейшей  разработки  Национальной программы и стратегииполитики  продовольственного обеспечения Кыргызской  Республики  и  еереализации    в   рамках  Программы  продовольственного   обеспечения,проводимой  Европейской комиссией в Кыргызской Республике,   утвердитьсостав Правительственной комиссии </w:t>
      </w:r>
      <w:hyperlink w:history="1" r:id="rIdtuu4ixwelfr8tvbezbfz_">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5. Правительственной комиссии  постоянно  проводить  мониторинг  иконтроль      за     ходом     реализации    Национальной     политикипродовольственной безопасности Кыргызской Республики.    6. Признать  утратившими  силу пункт 6 постановления ПравительстваКыргызской  Республики от 26 октября 1999 года N 585  "О  Национальнойполитике  продовольственной  безопасности  Кыргызской  Республики"   ираспоряжение Правительства Кыргызской Республики от 10 мая 1999 года N189-р.    7. Контроль  за  исполнением настоящего постановления возложить наотдел     продовольственного     баланса,      государственного      имобилизационного   резерва   Аппарата   Премьер-министра    КыргызскойРеспублики.     Премьер-министр Кыргызской Республики             А.Муралиев  </w:t>
      </w:r>
      <w:r>
        <w:rPr>
          <w:rFonts w:ascii="Arial" w:cs="Arial" w:eastAsia="Arial" w:hAnsi="Arial"/>
          <w:sz w:val="24"/>
          <w:szCs w:val="24"/>
        </w:rPr>
        <w:t xml:space="preserve">                                                   Приложение 1</w:t>
      </w:r>
      <w:r>
        <w:rPr>
          <w:rFonts w:ascii="Arial" w:cs="Arial" w:eastAsia="Arial" w:hAnsi="Arial"/>
          <w:sz w:val="24"/>
          <w:szCs w:val="24"/>
        </w:rPr>
        <w:t xml:space="preserve">                                          к постановлению Правительства                                              Кыргызской Республики                                          от 16 августа 2000 года N 497                             МАТРИЦА РЕФОРМ                    Программа Европейской комиссии                 "Продовольственная безопасность 1999" -----------------------------------------------------------------------      Сфера      |      Мероприятия       |Ответственные |Первый|Второй реформирования  |                        |за исполнение |транш |транш                 |                        |              |4 млн.|4 млн.                 |                        |              | Евро | Евро-----------------|------------------------|--------------|------|------1. Политика      |В соответствии с планом |Минфин,       |  XX  |продовольственной|работы, определенной    |Нацстатком,   |      |безопасности/    |совместно с Европейской |Минсельводхоз,|      |Информационная   |комиссией в рамках      |Минсоцтруд,   |      |система          |создания Национальной   |Минздрав, МЧС |      |продовольственной|информационной системы  |и ГО, КАРИС,  |      |безопасности     |продовольственной       |Фонд          |      |                 |безопасности,           |госматрезервов|      |                 |соответствующие         |              |      |                 |государственные         |              |      |                 |учреждения должны       |              |      |                 |улучшить систему данных |              |      |                 |по питанию,             |              |      |                 |домохозяйствам и        |              |      |                 |национальному           |              |      |                 |продовольственному      |              |      |                 |балансу. Эти данные     |              |      |                 |должны быть собраны для |              |      |                 |формирования            |              |      |                 |всеобъемлющего пилотного|              |      |                 |информационного пакета  |              |      |                 |по продовольственной    |              |      |                 |безопасности до конца   |              |      |                 |мая 2000 г.             |              |      |                 |Эта информационная      |Минфин,       |      |  XX                 |система                 |Нацстатком    |      |                 |продовольственной       |              |      |                 |безопасности должна быть|              |      |                 |создана при Национальном|              |      |                 |статистическом комитете.|              |      |                 |Определить точные       |Минфин,       |      |  XX                 |институциональные рамки |Нацстатком,   |      |                 |для долгосрочной работы |Фонд          |      |                 |информационной системы  |госматрезервов|      |                 |продовольственной       |              |      |                 |безопасности в          |              |      |                 |сотрудничестве с        |              |      |                 |технической помощью     |              |      |                 |программы Европейской   |              |      |                 |комиссии                |              |      |                 |"Продовольственная      |              |      |                 |безопасность". Сюда же  |              |      |                 |будет включена          |              |      |                 |информация, полученная  |              |      |                 |от Фонда госматрезервов |              |      |                 |как это определено в    |              |      |                 |разделе 3 настоящей     |              |      |                 |Матрицы                 |              |      |                 |Разработка бюджета на   |Минфин,       |      |  XX                 |2001 г. в соответствии с|Нацстатком    |      |                 |Меморандумом о          |              |      |                 |взаимопонимании. В      |              |      |                 |рамках предстоящего     |              |      |                 |внесения изменений в    |              |      |                 |бюджет 2000 г., все     |              |      |                 |задолженности бюджета по|              |      |                 |статьям, финансируемым  |              |      |                 |Программой              |              |      |                 |продовольственной       |              |      |                 |безопасности 1998 года, |              |      |                 |должны быть приняты во  |              |      |                 |внимание. Кроме того,   |              |      |                 |должны быть выделены    |              |      |                 |соответствующие         |              |      |                 |бюджетные средства      |              |      |                 |Нацстаткому для         |              |      |                 |внедрения информационной|              |      |                 |системы                 |              |      |                 |продовольственной       |              |      |                 |безопасности и для      |              |      |                 |продолжения проведения  |              |      |                 |мониторинга бедности    |              |      |2. Земельная     |Необходимо:             |Распоряжение  |  XX  |реформа          |- образовать комиссию по|ПКР от 6.06.00|      |                 |  правовым и            |г. N 215-р    |      |                 |  институциональным     |              |      |                 |  аспектам земельной    |              |      |                 |  реформы. В эту группу |              |      |                 |  должны войти Министр  |              |      |                 |  финансов, Министр     |              |      |                 |  сельского и водного   |              |      |                 |  хозяйства и Министр   |              |      |                 |  юстиции, руководители |              |      |                 |  республиканского      |              |      |                 |  Центра по аграрной и  |              |      |                 |  земельной реформе     |              |      |                 |  (ЦАЗР),               |              |      |                 |  Государственного      |              |      |                 |  агентства по          |              |      |                 |  регистрации прав на   |              |      |                 |  недвижимое имущество  |              |      |                 |  (Госрегистр),         |              |      |                 |  заведующий отделом    |              |      |                 |  государственной службы|              |      |                 |  Аппарата              |              |      |                 |  Премьер-министра и    |              |      |                 |  другие                |              |      |                 |  заинтересованные      |              |      |                 |  стороны (включая      |              |      |                 |  международных         |              |      |                 |  доноров).             |              |      |                 |  Председателем этой    |              |      |                 |  комиссии должен быть  |              |      |                 |  Вице-премьер-министр; |              |      |                 |- определить функции,   |              |      |  XX                 |  Республиканского      |              |      |                 |  центра по земельной и |              |      |                 |  аграрной реформе,     |              |      |                 |  Государственного      |              |      |                 |  агентства по          |              |      |                 |  регистрации прав на   |              |      |                 |  недвижимое имущество и|              |      |                 |  соответствующих       |              |      |                 |  местных органов;      |              |      |                 |- принять постановление,|              |      |                 |  дающее толкование всем|              |      |                 |  правовым и            |              |      |                 |  административным актам|              |      |                 |  относительно          |              |      |                 |  регистрации земли и   |              |      |                 |  земельной реформы и,  |              |      |                 |  при необходимости,    |              |      |                 |  утвердить Указом      |              |      |                 |  Президента.           |              |      |                 |При подготовке бюджета  |Минфин,       |      |  XX                 |на 2001 г. четко        |Госрегистр    |      |                 |определить              |              |      |                 |соответствующие         |              |      |                 |финансовые взносы       |              |      |                 |проекта Всемирного банка|              |      |                 |"Регистрация земли и    |              |      |                 |недвижимости" и         |              |      |                 |программы               |              |      |                 |"Продовольственная      |              |      |                 |безопасность"           |              |      |3. Государствен- |Запас зерна в Госрезерве|Минфин, Фонд  |  XX  |  XXный резерв зерна |не должен превышать 100 |госматрезервов|      |                 |тыс.тонн (60 тыс.тонн   |              |      |                 |неприкосновенный запас и|              |      |                 |40 тыс.тонн для         |              |      |                 |отдаленных районов)     |              |      |                 |согласно постановлению  |              |      |                 |Правительства КР от 10  |              |      |                 |мая 1996 г. N 209       |              |      |                 |Избегать обращения к    |Минфин, Фонд  |      |                 |Госрезерву зерна для    |госматрезервов|      |                 |финансирования          |              |      |                 |натуроплатой            |              |      |                 |государственных расходов|              |      |                 |в бюджете 2000 г.       |              |      |                 |Информация относительно |Нацстатком,   |  XX  |  XX                 |Государственного резерва|Фонд          |      |                 |зерна должна регулярно  |госматрезервов|      |                 |публиковаться как часть |              |      |                 |общей и всеобъемлющей   |              |      |                 |информационной системы  |              |      |                 |продовольственной       |              |      |                 |безопасности и рынка.   |              |      |                 |Сюда должны быть        |              |      |                 |включены ежеквартальные |              |      |                 |отчеты по всем закупкам,|              |      |                 |продажам, другим        |              |      |                 |операциям и имеющемуся  |              |      |                 |запасу зерна в          |              |      |                 |Государственном резерве |              |      |                 |Организовать реализацию |Минфин, Фонд  |  XX  |  XX                 |продовольственной помощи|госматрезервов|      |                 |на открытых аукционах,  |              |      |                 |для наблюдения          |              |      |                 |приглашать              |              |      |                 |представителей          |              |      |                 |Европейской комиссии    |              |      |                 |Государственная продажа |Минфин, Фонд  |  XX  |  XX                 |пшеницы и муки должна   |госматрезервов|      |                 |производиться на основе |              |      |                 |открытых аукционов.     |              |      |                 |Закупка должна          |              |      |                 |производиться на базе   |              |      |                 |открытых тендеров.      |              |      |                 |Представители программы |              |      |                 |"Продовольственная      |              |      |                 |безопасность" должны    |              |      |                 |быть заранее            |              |      |                 |проинформированы по     |              |      |                 |процедуре тендера       |              |      |4. Сеть          |Необходимо обеспечить   |Минфин,       |  XX  |  XXсоциальной защиты|исполнение бюджета в    |Минсоцтруд    |      |                 |денежном выражении по   |              |      |                 |статьям, финансируемым  |              |      |                 |Программой              |              |      |                 |"Продовольственная      |              |      |                 |безопасность 1999"      |              |      |                 |Для обеспечения         |Минфин,       |      |  XX                 |эффективности адресной  |Минсоцтруд    |      |                 |социальной защиты       |              |      |                 |наименее защищенных     |              |      |                 |слоев населения в       |              |      |                 |бюджете 2001 г.         |              |      |                 |усовершенствовать       |              |      |                 |критерии системы        |              |      |                 |социальной защиты в     |              |      |                 |соответствии с          |              |      |                 |рекомендациями миссии по|              |      |                 |обзору социального      |              |      |                 |сектора, проведенного   |              |      |                 |программой              |              |      |                 |"Продовольственная      |              |      |                 |безопасность". Это      |              |      |                 |должно быть полностью   |              |      |                 |отражено в Национальной |              |      |                 |стратегии сокращения    |              |      |                 |бедности                |              |      |5. Государствен- |Гарантированное         |Минфин,       |  XX  |  XXные финансы/     |финансирование в        |Центральное   |      |Исполнение       |денежном выражении      |казначейство  |      |бюджета/         |выбранных статей        |Минфина       |      |Институциональная|Республиканского бюджета|              |      |структура        |2000 г. Центральное     |              |      |                 |казначейство должно     |              |      |                 |открывать кредиты в     |              |      |                 |строгом соответствии с  |              |      |                 |утвержденным планом     |              |      |                 |финансирования на       |              |      |                 |текущий период и в      |              |      |                 |кратчайшие сроки        |              |      |                 |(открытие кредитов,     |              |      |                 |финансируемых за счет   |              |      |                 |гранта КЕС, как         |              |      |                 |защищенных статей       |              |      |                 |расходов)               |              |      |                 |Никакие статьи расходов,|Минфин        |  XX  |  XX                 |финансируемые за счет   |              |      |                 |гранта КЕС, не должны   |              |      |                 |проводиться             |              |      |                 |взаимозачетами          |              |      |                 |Предоставлять программе |Минфин,       |  XX  |  XX                 |Европейской комиссии    |Минсоцтруд    |      |                 |"Продовольственная      |              |      |                 |безопасность"           |              |      |                 |ежеквартальные отчеты   |              |      |                 |региональных (областных)|              |      |                 |выплатных центров по    |              |      |                 |финансированию всех     |              |      |                 |видов пособий. В этих   |              |      |                 |отчетах должно быть     |              |      |                 |отдельно показано       |              |      |                 |финансирование в        |              |      |                 |денежном выражении и    |              |      |                 |натуроплата             |              |      |                 |Реорганизовать и        |Минсельводхоз |      |  XX                 |рационализировать свои  |              |      |                 |департаменты,           |              |      |                 |занимающиеся вопросами  |              |      |                 |финансирования в        |              |      |                 |соответствии с          |              |      |                 |рекомендациями программы|              |      |                 |"Продовольственная      |              |      |                 |безопасность",          |              |      |                 |содержащимися в записке |              |      |                 |Министру сельского      |              |      |                 |хозяйства, датированной |              |      |                 |ноябрем 1999 г.         |              |      |                 |Образованные            |              |      |                 |департаменты должны     |              |      |                 |иметь свои положения о  |              |      |                 |деятельности и          |              |      |                 |укомплектованы          |              |      |                 |соответствующим         |              |      |                 |персоналом              |              |      |                 |Подготовить план,       |Минфин,       |      |  XX                 |согласно которому МСВХ  |Минсельводхоз |      |                 |до конца 2000 г. должно |              |      |                 |быть освобождено от     |              |      |                 |операционной работы по  |              |      |                 |возврату кредитов       |              |      |                 |Создание Бюджетного     |Минсельводхоз |  XX  |                 |Отдела в МСВХ в         |              |      |                 |соответствии с          |              |      |                 |рекомендациями программы|              |      |                 |"Продовольственная      |              |      |                 |безопасность",          |              |      |                 |содержащихся в записке  |              |      |                 |Министру сельского      |              |      |                 |хозяйства в ноябре 1999 |              |      |                 |г., в целях обеспечения |              |      |                 |четкой системы          |              |      |                 |отчетности и            |              |      |                 |планирования при        |              |      |                 |исполнении бюджета      |              |      |                 |Руководитель Бюджетного |Минсельводхоз |  XX  |                 |Отдела будет назначен   |              |      |                 |Главным Экспертом по    |              |      |                 |Бухгалтерской Отчетности|              |      |                 |и Учету. Все            |              |      |                 |подведомственные МСВХ   |              |      |                 |департаменты должны быть|              |      |                 |подотчетны Главному     |              |      |                 |Эксперту по вопросам    |              |      |                 |бюджета. Бюджетный Отдел|              |      |                 |в целом и в лице        |              |      |                 |Главного Эксперта несет |              |      |                 |полную ответственность  |              |      |                 |за планирование и       |              |      |                 |исполнение бюджета      |              |      |                 |Вследствие учреждения   |Минфин,       |  XX  |  XX                 |бюджетного отдела в     |Минсельводхоз |      |                 |МСВХ, роль Отдела по    |              |      |                 |Финансированию АПК      |              |      |                 |Министерства финансов   |              |      |                 |должно ограничиваться   |              |      |                 |только консультативной и|              |      |                 |контролирующей функциями|              |      |                 |в отношении исполнения  |              |      |                 |бюджета МСВХ            |              |      |                 |Бюджетное управление    |Минфин        |  XX  |  XX                 |Министерства финансов   |              |      |                 |должно быть единственным|              |      |                 |управлением,            |              |      |                 |ответственным за все    |              |      |                 |бюджетное планирование и|              |      |                 |определение приоритетных|              |      |                 |статей расходов         |              |      |                 |Изменения в бюджете МСВХ|Минфин,       |      |                 |на 2000 г. должны:      |Минсельводхоз |      |                 |а) отражать процесс     |              |  XX  |  XX                 |   рационализации       |              |      |                 |   бюджета, содержащемся|              |      |                 |   в плане исполнения   |              |      |                 |   бюджета МСВХ,        |              |      |                 |   составленным в       |              |      |                 |   январе-феврале 2000  |              |      |                 |   г., когда            |              |      |                 |   распределение        |              |      |                 |   бюджетных средств    |              |      |                 |   произошло на основе  |              |      |                 |   предоставленных      |              |      |                 |   подведомственными    |              |      |                 |   департаментами четкой|              |      |                 |   и ясной политики и   |              |      |                 |   планов работы;       |              |      |                 |б) во время предстоящей |              |  XX  |  XX                 |   сессии Парламента,   |              |      |                 |   при изменении        |              |      |                 |   плана/контрольных    |              |      |                 |   цифр бюджета 2000 г. |              |      |                 |   необходимо принять во|              |      |                 |   внимание             |              |      |                 |   задолженности        |              |      |                 |   республиканского     |              |      |                 |   бюджета 1999 г. по   |              |      |                 |   статьям,             |              |      |                 |   финансируемым        |              |      |                 |   Программой           |              |      |                 |   "Продовольственная   |              |      |                 |   безопасность 1998"   |              |      |                 |В случае любого         |Минфин        |  XX  |  XX                 |дальнейшего пересмотра  |              |      |                 |Республиканского        |              |      |                 |бюджета, должно быть    |              |      |                 |сохранено первоначальное|              |      |                 |выделение средств по    |              |      |                 |целевым секторам,       |              |      |                 |получающим поддержку    |              |      |                 |Программы               |              |      |                 |"Продовольственная      |              |      |                 |безопасность", чтобы    |              |      |                 |обеспечить полное       |              |      |                 |использование средств   |              |      |                 |Встречного фонда.       |              |      |                 |Программа               |              |      |                 |"Продовольственная      |              |      |                 |безопасность" должна    |              |      |                 |быть своевременно в     |              |      |                 |письменной форме        |              |      |                 |проинформирована о любых|              |      |                 |изменениях бюджета      |              |      |6. Вопросы       |Обеспечить мониторинг   |Минсельводхоз |      |  XXсельскохозяй-    |следующих вопросов через|              |      |ственной политики|свои подведомственные   |              |      |                 |департаменты:           |              |      |                 |Департамент водного     |              |      |  XX                 |хозяйства: ДВХ должен   |              |      |                 |организовать три        |              |      |                 |пилотных примера, когда |              |      |                 |восстановительные работы|              |      |                 |на ирригационных        |              |      |                 |объектах выполняются    |              |      |                 |частными подрядчиками на|              |      |                 |тендерной основе. До    |              |      |                 |начала каких-либо       |              |      |                 |действий должны быть    |              |      |                 |определены объективные  |              |      |                 |показатели работы, а    |              |      |                 |отчет о проделанной     |              |      |                 |работе будет направлен в|              |      |                 |МСВХ по завершении      |              |      |                 |работ                   |              |      |                 |Департамент             |              |      |  XX                 |Государственной         |              |      |                 |Ветеринарии: ДГВ (а)    |              |      |                 |должен предоставить МСВХ|              |      |                 |отчет и план            |              |      |                 |ветеринарной работы,    |              |      |                 |включая четкое          |              |      |                 |распределение ролей     |              |      |                 |между государственными и|              |      |                 |частными ветеринарными  |              |      |                 |службами; (б) создать и |              |      |                 |осуществлять надлежащую |              |      |                 |систему инвентаризации и|              |      |                 |распределения всех      |              |      |                 |вакцин и биопрепаратов  |              |      |                 |Республиканская Семенная|              |      |  XX                 |Инспекция: РСИ должна   |              |      |                 |сократить и             |              |      |                 |рационализировать число |              |      |                 |районных лабораторий.   |              |      |                 |Должны быть созданы     |              |      |                 |межрайонные лаборатории |              |      |                 |на региональной основе и|              |      |                 |переданы в              |              |      |                 |республиканский бюджет  |              |      |                 |"Кыргыз-Айыл-Суу":      |              |      |  XX                 |должно предоставить МСВХ|              |      |                 |всеобъемлющий отчет о   |              |      |                 |состоянии каждого       |              |      |                 |водного объекта         |              |      |                 |(оборудование и         |              |      |                 |инфраструктура),        |              |      |                 |содержащегося на балансе|              |      |                 |"Кыргыз-Айыл-Суу". Отчет|              |      |                 |должен включать в себя  |              |      |                 |как техническую, так и  |              |      |                 |социальную информацию,  |              |      |                 |т.е. географическое     |              |      |                 |местоположение,         |              |      |                 |плотность населения и   |              |      |                 |процент водного         |              |      |                 |обеспечения населенных  |              |      |                 |пунктов                 |              |      |                 |Департамент Химизации и |              |      |  XX                 |Защиты Растений: ДХЗР   |              |      |                 |должен предоставить МСВХ|              |      |                 |всеобъемлющий отчет по  |              |      |                 |всем мероприятиям по    |              |      |                 |защите растений, борьбе |              |      |                 |с вредителями и         |              |      |                 |сорняками. В отчете     |              |      |                 |должны быть представлены|              |      |                 |данные о количестве     |              |      |                 |охваченных гектаров и   |              |      |                 |подрядных работах в     |              |      |                 |разрезе географических  |              |      |                 |областей                |              |      |-----------------------------------------------------------------------      Руководитель Аппарата Премьер-министра     Министр Кыргызской Республики                     Р.Ешмамбетов                                                    Приложение 2</w:t>
      </w:r>
      <w:r>
        <w:rPr>
          <w:rFonts w:ascii="Arial" w:cs="Arial" w:eastAsia="Arial" w:hAnsi="Arial"/>
          <w:sz w:val="24"/>
          <w:szCs w:val="24"/>
        </w:rPr>
        <w:t xml:space="preserve">                                          к постановлению Правительства</w:t>
      </w:r>
      <w:r>
        <w:rPr>
          <w:rFonts w:ascii="Arial" w:cs="Arial" w:eastAsia="Arial" w:hAnsi="Arial"/>
          <w:sz w:val="24"/>
          <w:szCs w:val="24"/>
        </w:rPr>
        <w:t xml:space="preserve">                                              Кыргызской Республики                                          от 16 августа 2000 года N 497                                 СОСТАВ            Правительственной комиссии по продовольственной                  безопасности Кыргызской Республики      Силаев Б.И.        - Первый вице-премьер-министр  Кыргызской  Рес-                          публики, председатель комиссии;     Урманбетов Дж.А.   - заведующий отделом продовольственного  балан-                          са,  государственного  и мобилизационного ре-                          зерва  Аппарата  Премьер-министра  Кыргызской                          Республики,  заместитель  председателя комис-                          сии.                             Члены комиссии:      Абдымомунов Р.А.   - первый заместитель председателя Национального                          статистического комитета Кыргызской Республи-                          ки (по согласованию);     Турдукулов М.Т.    - первый заместитель Министра сельского и  вод-                          ного хозяйства Кыргызской Республики;     Торомырзаев Э.Т.   - первый заместитель Министра финансов Кыргызс-                          кой Республики;     Сулайманкулов А.Ж. - первый заместитель Министра внешней  торговли                          и промышленности Кыргызской Республики;     Абдуллаева У.А.    - первый заместитель Министра труда и  социаль-                          ной защиты Кыргызской Республики;     Глиненко В.И.      - первый заместитель  Министра  здравоохранения                          Кыргызской Республики;     Айдаралиев Б.Р.    - заместитель Министра по чрезвычайным ситуаци-                          ям и гражданской обороне Кыргызской Республи-                          ки;     Гапыров А.Ж.       - Генеральный директор  Фонда   государственных                          материальных  резервов при Правительстве Кыр-                          гызской Республики;     Сатиев Ж.Ж.        - заведующий отделом развития агропромышленного                          комплекса   и   природопользования   Аппарата                          Премьер-министра Кыргызской Республики.      Руководитель Аппарата Премьер-министра     Министр Кыргызской Республики                     Р.Ешмамбетов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fnb_p5h_j0a5q_-sxwiw">
      <w:r>
        <w:rPr>
          <w:rFonts w:ascii="Arial" w:cs="Arial" w:eastAsia="Arial" w:hAnsi="Arial"/>
          <w:color w:val="132D3F"/>
          <w:sz w:val="16"/>
          <w:szCs w:val="16"/>
          <w:u w:val="single"/>
        </w:rPr>
        <w:t xml:space="preserve">dalil.kg/document/7567</w:t>
      </w:r>
    </w:hyperlink>
  </w:p>
  <w:p>
    <w:pPr>
      <w:spacing w:after="0" w:before="40"/>
      <w:jc w:val="center"/>
    </w:pPr>
    <w:hyperlink w:history="1" r:id="rIde3ovrjwkalrrf0xkcmm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atjlabkykohznyirmfpb" Type="http://schemas.openxmlformats.org/officeDocument/2006/relationships/hyperlink" Target="https://dalil.kg/document/6764" TargetMode="External"/><Relationship Id="rId5cz4tgp2o9t2m2suhbucd" Type="http://schemas.openxmlformats.org/officeDocument/2006/relationships/hyperlink" Target="https://dalil.kg/document/7567#1" TargetMode="External"/><Relationship Id="rIdtuu4ixwelfr8tvbezbfz_" Type="http://schemas.openxmlformats.org/officeDocument/2006/relationships/hyperlink" Target="https://dalil.kg/document/7567#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fnb_p5h_j0a5q_-sxwiw" Type="http://schemas.openxmlformats.org/officeDocument/2006/relationships/hyperlink" Target="https://dalil.kg/document/7567" TargetMode="External"/><Relationship Id="rIde3ovrjwkalrrf0xkcmm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2026-09-24T10:29:08.999Z</dcterms:created>
  <dcterms:modified xsi:type="dcterms:W3CDTF">2026-09-24T10:29:08.999Z</dcterms:modified>
</cp:coreProperties>
</file>

<file path=docProps/custom.xml><?xml version="1.0" encoding="utf-8"?>
<Properties xmlns="http://schemas.openxmlformats.org/officeDocument/2006/custom-properties" xmlns:vt="http://schemas.openxmlformats.org/officeDocument/2006/docPropsVTypes"/>
</file>