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августа 2000 года N 516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21 июля 2000 года N 433                 "О передаче административных зданий"              (В редакции постановлений Правительства КР от         4 мая 2001 года </w:t>
      </w:r>
      <w:hyperlink w:history="1" r:id="rIdovcaxwwotitgba5wgyy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210</w:t>
        </w:r>
      </w:hyperlink>
      <w:r>
        <w:rPr>
          <w:rFonts w:ascii="Arial" w:cs="Arial" w:eastAsia="Arial" w:hAnsi="Arial"/>
          <w:sz w:val="24"/>
          <w:szCs w:val="24"/>
        </w:rPr>
        <w:t xml:space="preserve">, 31 мая 2001 года </w:t>
      </w:r>
      <w:hyperlink w:history="1" r:id="rIdwf3btcidmh_ffbpewkk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259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15 мая 2002 года </w:t>
      </w:r>
      <w:r>
        <w:rPr>
          <w:rFonts w:ascii="Arial" w:cs="Arial" w:eastAsia="Arial" w:hAnsi="Arial"/>
          <w:sz w:val="24"/>
          <w:szCs w:val="24"/>
        </w:rPr>
        <w:t xml:space="preserve">№373</w:t>
      </w:r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постановляет:    1. Внести в постановление Правительства Кыргызской  Республики  от21   июля  2000  года  N  433  "О  передаче  административных  зданий"следующие изменения:    -  (утратил  силу постановлением Правительства КР от 31  мая  2001года N 259);    - пункт 4 изложить в следующей редакции:    "4. Фонду государственного имущества Кыргызской Республики:    -    перечислить    денежные    средства    из    государственногоприватизационного  фонда  на ремонтно-восстановительные работы зданий,переданных в соответствии с пунктами 1 и 2 настоящего постановления:    Министерству иностранных дел Кыргызской Республики - 2 млн.сомов;    -    использовать    денежные   средства    из    государственногоприватизационного    фонда    в  сумме  8   млн.сомов   на   ремонтно-восстановительные работы здания,  переданного в соответствии с пунктом3 настоящего  постановления, и приобретение оборудования и инвентаря";    - пункты 3-5 считать соответственно пунктами 4-6.    2.Утратил силу в соответствии с постановлением Правительства КР  </w:t>
      </w:r>
      <w:hyperlink w:history="1" r:id="rId4e2of-igm2yjdbyxa_0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мая 2002 года №373</w:t>
        </w:r>
      </w:hyperlink>
      <w:r>
        <w:rPr>
          <w:rFonts w:ascii="Arial" w:cs="Arial" w:eastAsia="Arial" w:hAnsi="Arial"/>
          <w:sz w:val="24"/>
          <w:szCs w:val="24"/>
        </w:rPr>
        <w:t xml:space="preserve"> 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1emldltzt1a3n9le5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dalil.kg/document/7595</w:t>
      </w:r>
    </w:hyperlink>
  </w:p>
  <w:p>
    <w:pPr>
      <w:spacing w:after="0" w:before="40"/>
      <w:jc w:val="center"/>
    </w:pPr>
    <w:hyperlink w:history="1" r:id="rIdofwx_w50yrwhe4unbue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caxwwotitgba5wgyydp" Type="http://schemas.openxmlformats.org/officeDocument/2006/relationships/hyperlink" Target="https://dalil.kg/document/6781" TargetMode="External"/><Relationship Id="rIdwf3btcidmh_ffbpewkkol" Type="http://schemas.openxmlformats.org/officeDocument/2006/relationships/hyperlink" Target="https://dalil.kg/document/6835" TargetMode="External"/><Relationship Id="rId4e2of-igm2yjdbyxa_01s" Type="http://schemas.openxmlformats.org/officeDocument/2006/relationships/hyperlink" Target="https://dalil.kg/document/535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1emldltzt1a3n9le5yb" Type="http://schemas.openxmlformats.org/officeDocument/2006/relationships/hyperlink" Target="https://dalil.kg/document/7595" TargetMode="External"/><Relationship Id="rIdofwx_w50yrwhe4unbue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2026-09-24T10:28:11.040Z</dcterms:created>
  <dcterms:modified xsi:type="dcterms:W3CDTF">2026-09-24T10:28:11.040Z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