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ndagpbiyuwxjqdo8uic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2006 года № 901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оценке соответствия объектов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 безопасности в области ветеринарии,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карантина растений, эпидемиологии,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экологии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efw5yv8cd3wheffnpf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определяет санитарно-эпидемиологические,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ринарно-санитарные,  фитосанитарные  и  экологические  меры и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соответствия в сфере обеспечения  санитарно-эпидемиологического,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ветеринарно-санитарного,  фитосанитарного и экологического благополучия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2.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- деятельность, связанная с прямым или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определением  того,  что  соответствующие  требования выполняются.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соответствия может проводиться в формах государственного 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аккредитации,  подтверждения соответствия,  контроля,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испытаний, измерений, а также их сочетаний.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 меры - система мероприятий,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 возникновения и распространения заразных и массовых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животных, защиты людей от болезней, общих для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животных, предупреждение ущерба, наносимого болезнями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Фитосанитарные меры  - законодательство,  регламентация или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 процедура,  направленные  на  предотвращение  интродукции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Экологическая безопасность - система принципов и приоритетов,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определяют государственную и внутреннюю политику, правовые 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номические механизмы,  направленные на сохранение окружающей среды,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циональное использование природных ресурсов и тем самым обеспечение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тойчивого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Санитарно-противоэпидемиологические (профилактические)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организационные,  административные, инженерно-технические, медико-са-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нитарные,  ветеринарные  и  иные  меры,  направленные на устранение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 вредного воздействия на человека  факторов  среды  обитания,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 возникновения и распространения инфекционных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массовых неинфекционных заболеваний (отравлений) и их ликвидацию.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 Требования к безопасности объектов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ветеринарии, карантина растений, эпидемиологии,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санитарии и экологии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безопасности объектов,  необходимые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ветеринарно-санитарного благополучия: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ветеринарно-санитарная охрана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проектированию,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и эксплуатации животноводческих предприятий по содержанию и  воспро-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изводству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проектированию,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  и  эксплуатации предприятий по первичной переработке убойных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производству, хранению и реализации продуктов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безопасности к проектированию,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и эксплуатации предприятий, работающих с патогенными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логическими  агентами  (ПБА) и по производству биологических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защиты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рыбоводным хозяйствам, рыбо-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зоопарковым комплексам,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поведным зонам по содержанию диких животных и пернатой дичи и погранич-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 ними территориям;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транспортным средствам,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пользуемым для перевозки животных, и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безопасности воды,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емой для поения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ветеринарно-санитарные требования к  кормам  для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условиям содержания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при ввозе различных видов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  и  продукции  животного  происхождения на территорию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  требования  к продукции животного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средствам защиты животных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организация,  проведение противоэпизоотических и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организация, проведение карантина (ограничительных мероприятий);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карантинированию животных  и  меры  по  недопущению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инфекционных болезней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  требования  к безопасности биологических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 в том числе при природных и техногенных катастрофах;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проведению дезинфекции,  дезинвазии,  дезинсекции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дератизации на объектах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отчуждение  и  уничтожение животных и продукции животного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хождения, не отвечающих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страхование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ветеринарно-санитарному образованию  товаропроизво-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дителей,  специалистов  и технического персонала в области защиты 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рантина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  безопасности  объектов,  необходимые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 благополучия: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фитосанитарная охрана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по организации и проведению фитосанитарных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фитосанитарные требования к обеспечению  здорового  посевного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посадочного материала культурных растений и полезных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фитосанитарные требования к питомникам, занимающимся выращивани-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посадочного материала плодово-ягодных, субтропических, декоративных,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лесных и других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по выявлению опасных вредителей растений,  возбудите-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болезней растений,  сорных растений и предупреждению их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по выявлению карантинных вредных организмов для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 и предупреждению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ограничительные мероприятия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транспортным средствам,  используемым для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и растительной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отчуждение и уничтожение растениеводческой продукции, не отвеча-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к  фитосанитарному  образованию  землепользователей,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технического персонала в области защиты и карантина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безопасности объектов,  необходимые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санитарно-эпидемиологического благополучия: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планировке и застройке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 сельских поселений;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  потенциально  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человека химическим, биологическим веществам и отдельным видам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пищевым продуктам,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щевым добавкам, продовольственному сырью, а также контактирующим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 и изделиям и технологиям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продукции, ввозимой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  к  организации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водным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 к питьевой воде и пить-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евому водоснабжению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атмосферному воздуху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 сельских поселениях,  на территориях промышленных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воздуху в рабочих зонах производственных помещений, жилых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  к  почвам, 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городских и сельских поселений, промышленных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сбору,  использованию,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обезвреживанию,  транспортировке, хранению и захоронению отходов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жилым помещениям;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  к  эксплуатации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водственных, общественных помещений, зданий, сооружений,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условиям работы с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логическими веществами, биологическими и микробиологическими организма-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их токсинами;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 к условиям работы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точниками физических факторов воздействия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 к условиям воспитания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требования, обеспечивающие экологическую безопасность: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экологической  безопасности,  обеспечивающие  охрану: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атмосферного воздуха, водных объектов, животного мира, почв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экологической безопасности в области обращения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ходами производства 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производственному экологическому контролю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хранения, перевозки и утилизации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о  представлении информации о негативном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по  обеспечению снижения уровня негативного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на окружающую среду от хозяйственной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Оценка соответствия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регистрации карантинных и особо опасных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 создающих угрозу жизни и здоровью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  регистрации,  контроля и испытаний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ветеринарно-санитарной экспертизы продуктов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ветеринарно-санитарной экспертизы, контроля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животноводства и растениеводства на продовольственных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ветеринарно-санитарного контроля (осмотра)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животных, реализуемых на скотских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здоровья животных, в том числе лабораторный.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карантинных и особо опасных болезней животных,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регистрации, приведен в </w:t>
      </w:r>
      <w:hyperlink w:history="1" r:id="rId7ac4nc3thorzw_e7ore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фитосанитарии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  регистрации опасных вредных и карантинных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низмов, создающих угрозу фитосанитарному благополучию;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  фитосанитарного  внешнего (на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границу) и внутреннего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экспертизы, в том числе лабораторной, продукции растениеводства,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семенного и посадочного материала,  подкарантинной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контроля (апробации, испытания) семенного и посадочного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карантинных объектов  (вредителей,  болезней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сорняков,  имеющих  карантинное значение для Кыргызской Республики)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Правительством Кыргызской Республики и пересматривается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в пять лет </w:t>
      </w:r>
      <w:hyperlink w:history="1" r:id="rIdujdlqmldys0rt0jylnr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(приложение 2)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безопасности к семенам и посадочному материалу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растений приведены в </w:t>
      </w:r>
      <w:hyperlink w:history="1" r:id="rIdkqkpy1opwzg8wy7wdpj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санитарно-эпидемиологического благополучия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санитарно-эпидемиологической экспертизы при осуществлении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зирования отдельных видов деятельности (работ,  услуг),  представляющих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потенциальную опасность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санитарно-эпидемиологической экспертизы (в том числе расследова-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обследований, исследований), испытаний (токсикологических, гигие-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нических, микробиологических, вирусологических и других);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регистрации  потенциально  токсичных  веществ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осуществления надзора за проведением производственного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проведением лабораторных исследований и испытаний,  за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людением санитарных правил и выполнением санитарно-противоэпидемических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(профилактических)   мероприятий  в  процессе  производства,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 и реализации продукции, выполнения работ и оказания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экологической экспертизы проектирования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намечаемой хозяйственной деятельности, иной деятельности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и международными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экологического контроля деятельности по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водству, хранению, перевозке и утилизации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экологического контроля за пользованием 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животного 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органов по проведению  работ  по  оценке 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их проведения и формы выдаваемых документов в области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нарии, карантина растений, эпидемиологии, санитарии, экологии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в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Ветеринарно-санитарные, фитосанитарные,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  и  экологические  меры,  устанавливаемые в целях защиты от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 связи с проникновением, закреплением или распространением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организмов, заболеваний, переносчиков болезней или болезнетвор-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организмов,  в том числе в случае переноса или  распространения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животными  и  (или)  растениями,  с продукцией,  грузами, 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средствами,  отходами производства и потребления, загряз-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няющими веществами,  токсинами проводятся также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документов международных организаций,  членом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Республика,  в области ветеринарии, фитосанитарии, эпидемио-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логии, санитарии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Положению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объектов и обеспечения мер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в области ветеринарии, карантина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карантинных и особо опасных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подлежащих обязательной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Болезни, общие для нескольких видов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ящур;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сибирская язва;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бешенство;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туберкулез;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бруцеллез;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лептоспироз;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везикулярный стоматит;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листериоз;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трихинеллез;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туляремия;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болезнь Ауэски;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блутанг.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Болезни крупного рогатого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повальное воспаление легких (контагиозная плевропневмония);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лихорадка долины Рифт;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губкообразная энцефалопатия;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эмфизематозный карбункулез (эмкар).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Болезни мелкого рогатого скота и верблюдов: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скрепи;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аденоматоз;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висна-маэди;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 верблюдов.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Болезни свиней: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классическая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африканская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энзоотический энцефаломиэлит свиней (болезнь Тешена);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везикулярная болезнь свиней (ВБС);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репродуктивно-респираторный синдром свиней.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Болезни лошадей: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африканская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энцефаломиэлиты;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инфекционная анемия;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контагиозный метрит (вирусный аборт), грипп;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трипанозомоз.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Болезни птиц: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болезнь Ньюкасла (псевдочума);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орнитоз (пситакоз);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инфекционный ларинготрахеит;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грипп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Болезни пушных зверей и мелких домашних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 плотоядных;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парвовирусный энтерит;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геморрагическая болезнь кроликов;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энцефалопатия норок.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Инфекционные болезни всех видов животных,  птиц и рыб, ранее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регистрировавшиеся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Положению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объектов и обеспечения мер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 области ветеринарии, карантина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
 вредителей, болезней и сорняков, имеющих карантинное значение для Кыргызской Республики
 (В редакции постановления Правительства КР от </w:t>
      </w:r>
      <w:hyperlink w:history="1" r:id="rIdauxntjcivjmle9etv9h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A1. Карантинные организмы, отсутствующие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А. Вредители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Австралийский желобчатый        Icerya purchasi Mask,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червец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Азиатская хлопковая совка       Spodoptera litura Fabr.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Американский клеверный минер    Liriomyza trifolii (Burgess)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Белокаемчатый жук               Pantomorus leucoloma Boh.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Грушевая огневка                Numonia pyrivorella Mats.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Египетская хлопковая совка      Spodoptera littoralis Boisd.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Западный кукурузный жук         Diabrotica virgifera le Conte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Инжировая восковая ложнощитовка Ceroplastes rusci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</w:t>
      </w:r>
      <w:r>
        <w:rPr>
          <w:rFonts w:ascii="Arial" w:cs="Arial" w:eastAsia="Arial" w:hAnsi="Arial"/>
          <w:sz w:val="20"/>
          <w:szCs w:val="20"/>
        </w:rPr>
        <w:t xml:space="preserve">Калифорнийский трипс</w:t>
      </w:r>
      <w:r>
        <w:rPr>
          <w:rFonts w:ascii="Arial" w:cs="Arial" w:eastAsia="Arial" w:hAnsi="Arial"/>
          <w:sz w:val="20"/>
          <w:szCs w:val="20"/>
        </w:rPr>
        <w:t xml:space="preserve">            Frankliniella occidentalis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Perg.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</w:t>
      </w:r>
      <w:r>
        <w:rPr>
          <w:rFonts w:ascii="Arial" w:cs="Arial" w:eastAsia="Arial" w:hAnsi="Arial"/>
          <w:sz w:val="20"/>
          <w:szCs w:val="20"/>
        </w:rPr>
        <w:t xml:space="preserve">Капровый жук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 Trogoderma granarium Ev.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</w:t>
      </w:r>
      <w:r>
        <w:rPr>
          <w:rFonts w:ascii="Arial" w:cs="Arial" w:eastAsia="Arial" w:hAnsi="Arial"/>
          <w:sz w:val="20"/>
          <w:szCs w:val="20"/>
        </w:rPr>
        <w:t xml:space="preserve">Картофельная моль</w:t>
      </w:r>
      <w:r>
        <w:rPr>
          <w:rFonts w:ascii="Arial" w:cs="Arial" w:eastAsia="Arial" w:hAnsi="Arial"/>
          <w:sz w:val="20"/>
          <w:szCs w:val="20"/>
        </w:rPr>
        <w:t xml:space="preserve">              Phthorimaea operculella Zell.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</w:t>
      </w:r>
      <w:r>
        <w:rPr>
          <w:rFonts w:ascii="Arial" w:cs="Arial" w:eastAsia="Arial" w:hAnsi="Arial"/>
          <w:sz w:val="20"/>
          <w:szCs w:val="20"/>
        </w:rPr>
        <w:t xml:space="preserve">Китайская зерновка</w:t>
      </w:r>
      <w:r>
        <w:rPr>
          <w:rFonts w:ascii="Arial" w:cs="Arial" w:eastAsia="Arial" w:hAnsi="Arial"/>
          <w:sz w:val="20"/>
          <w:szCs w:val="20"/>
        </w:rPr>
        <w:t xml:space="preserve">             Callosobruchus chinensis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</w:t>
      </w:r>
      <w:r>
        <w:rPr>
          <w:rFonts w:ascii="Arial" w:cs="Arial" w:eastAsia="Arial" w:hAnsi="Arial"/>
          <w:sz w:val="20"/>
          <w:szCs w:val="20"/>
        </w:rPr>
        <w:t xml:space="preserve">Персиковая плодожорка</w:t>
      </w:r>
      <w:r>
        <w:rPr>
          <w:rFonts w:ascii="Arial" w:cs="Arial" w:eastAsia="Arial" w:hAnsi="Arial"/>
          <w:sz w:val="20"/>
          <w:szCs w:val="20"/>
        </w:rPr>
        <w:t xml:space="preserve">          Carposina niponensis Wlsgh.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</w:t>
      </w:r>
      <w:r>
        <w:rPr>
          <w:rFonts w:ascii="Arial" w:cs="Arial" w:eastAsia="Arial" w:hAnsi="Arial"/>
          <w:sz w:val="20"/>
          <w:szCs w:val="20"/>
        </w:rPr>
        <w:t xml:space="preserve">Средиземноморская плодовая</w:t>
      </w:r>
      <w:r>
        <w:rPr>
          <w:rFonts w:ascii="Arial" w:cs="Arial" w:eastAsia="Arial" w:hAnsi="Arial"/>
          <w:sz w:val="20"/>
          <w:szCs w:val="20"/>
        </w:rPr>
        <w:t xml:space="preserve">     Ceratitis capitata Wied.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</w:t>
      </w:r>
      <w:r>
        <w:rPr>
          <w:rFonts w:ascii="Arial" w:cs="Arial" w:eastAsia="Arial" w:hAnsi="Arial"/>
          <w:sz w:val="20"/>
          <w:szCs w:val="20"/>
        </w:rPr>
        <w:t xml:space="preserve">Тутовая щитовка</w:t>
      </w:r>
      <w:r>
        <w:rPr>
          <w:rFonts w:ascii="Arial" w:cs="Arial" w:eastAsia="Arial" w:hAnsi="Arial"/>
          <w:sz w:val="20"/>
          <w:szCs w:val="20"/>
        </w:rPr>
        <w:t xml:space="preserve">                Pseudaulacaspis pentagona Targ.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</w:t>
      </w:r>
      <w:r>
        <w:rPr>
          <w:rFonts w:ascii="Arial" w:cs="Arial" w:eastAsia="Arial" w:hAnsi="Arial"/>
          <w:sz w:val="20"/>
          <w:szCs w:val="20"/>
        </w:rPr>
        <w:t xml:space="preserve">Филлоксера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Viteus vitifoliae Fitch.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</w:t>
      </w:r>
      <w:r>
        <w:rPr>
          <w:rFonts w:ascii="Arial" w:cs="Arial" w:eastAsia="Arial" w:hAnsi="Arial"/>
          <w:sz w:val="20"/>
          <w:szCs w:val="20"/>
        </w:rPr>
        <w:t xml:space="preserve">Хлопковая или табачная</w:t>
      </w:r>
      <w:r>
        <w:rPr>
          <w:rFonts w:ascii="Arial" w:cs="Arial" w:eastAsia="Arial" w:hAnsi="Arial"/>
          <w:sz w:val="20"/>
          <w:szCs w:val="20"/>
        </w:rPr>
        <w:t xml:space="preserve">         Bemisia tabaci (Genn.)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белокрылка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</w:t>
      </w:r>
      <w:r>
        <w:rPr>
          <w:rFonts w:ascii="Arial" w:cs="Arial" w:eastAsia="Arial" w:hAnsi="Arial"/>
          <w:sz w:val="20"/>
          <w:szCs w:val="20"/>
        </w:rPr>
        <w:t xml:space="preserve">Хлопковая моль</w:t>
      </w:r>
      <w:r>
        <w:rPr>
          <w:rFonts w:ascii="Arial" w:cs="Arial" w:eastAsia="Arial" w:hAnsi="Arial"/>
          <w:sz w:val="20"/>
          <w:szCs w:val="20"/>
        </w:rPr>
        <w:t xml:space="preserve">                 Pectinophora gossypiella Saund.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</w:t>
      </w:r>
      <w:r>
        <w:rPr>
          <w:rFonts w:ascii="Arial" w:cs="Arial" w:eastAsia="Arial" w:hAnsi="Arial"/>
          <w:sz w:val="20"/>
          <w:szCs w:val="20"/>
        </w:rPr>
        <w:t xml:space="preserve">Цитрусовая белокрылка</w:t>
      </w:r>
      <w:r>
        <w:rPr>
          <w:rFonts w:ascii="Arial" w:cs="Arial" w:eastAsia="Arial" w:hAnsi="Arial"/>
          <w:sz w:val="20"/>
          <w:szCs w:val="20"/>
        </w:rPr>
        <w:t xml:space="preserve">          Dialeurodes citri Ashm.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</w:t>
      </w:r>
      <w:r>
        <w:rPr>
          <w:rFonts w:ascii="Arial" w:cs="Arial" w:eastAsia="Arial" w:hAnsi="Arial"/>
          <w:sz w:val="20"/>
          <w:szCs w:val="20"/>
        </w:rPr>
        <w:t xml:space="preserve">Цитрусовая минирующая моль</w:t>
      </w:r>
      <w:r>
        <w:rPr>
          <w:rFonts w:ascii="Arial" w:cs="Arial" w:eastAsia="Arial" w:hAnsi="Arial"/>
          <w:sz w:val="20"/>
          <w:szCs w:val="20"/>
        </w:rPr>
        <w:t xml:space="preserve">     Phyllocnistis citrella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Stainton.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</w:t>
      </w:r>
      <w:r>
        <w:rPr>
          <w:rFonts w:ascii="Arial" w:cs="Arial" w:eastAsia="Arial" w:hAnsi="Arial"/>
          <w:sz w:val="20"/>
          <w:szCs w:val="20"/>
        </w:rPr>
        <w:t xml:space="preserve">Четырехпятнистая зерновка</w:t>
      </w:r>
      <w:r>
        <w:rPr>
          <w:rFonts w:ascii="Arial" w:cs="Arial" w:eastAsia="Arial" w:hAnsi="Arial"/>
          <w:sz w:val="20"/>
          <w:szCs w:val="20"/>
        </w:rPr>
        <w:t xml:space="preserve">      Callosobruchus maculatus F.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</w:t>
      </w:r>
      <w:r>
        <w:rPr>
          <w:rFonts w:ascii="Arial" w:cs="Arial" w:eastAsia="Arial" w:hAnsi="Arial"/>
          <w:sz w:val="20"/>
          <w:szCs w:val="20"/>
        </w:rPr>
        <w:t xml:space="preserve">Широкохоботный амбарный</w:t>
      </w:r>
      <w:r>
        <w:rPr>
          <w:rFonts w:ascii="Arial" w:cs="Arial" w:eastAsia="Arial" w:hAnsi="Arial"/>
          <w:sz w:val="20"/>
          <w:szCs w:val="20"/>
        </w:rPr>
        <w:t xml:space="preserve">        Caulophilus latinasus Say.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долгоносик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</w:t>
      </w:r>
      <w:r>
        <w:rPr>
          <w:rFonts w:ascii="Arial" w:cs="Arial" w:eastAsia="Arial" w:hAnsi="Arial"/>
          <w:sz w:val="20"/>
          <w:szCs w:val="20"/>
        </w:rPr>
        <w:t xml:space="preserve">Яблонная златка</w:t>
      </w:r>
      <w:r>
        <w:rPr>
          <w:rFonts w:ascii="Arial" w:cs="Arial" w:eastAsia="Arial" w:hAnsi="Arial"/>
          <w:sz w:val="20"/>
          <w:szCs w:val="20"/>
        </w:rPr>
        <w:t xml:space="preserve">                Agrilus mali Mats.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</w:t>
      </w:r>
      <w:r>
        <w:rPr>
          <w:rFonts w:ascii="Arial" w:cs="Arial" w:eastAsia="Arial" w:hAnsi="Arial"/>
          <w:sz w:val="20"/>
          <w:szCs w:val="20"/>
        </w:rPr>
        <w:t xml:space="preserve">Яблонная муха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 Rhagoletis pomonella Walsh.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</w:t>
      </w:r>
      <w:r>
        <w:rPr>
          <w:rFonts w:ascii="Arial" w:cs="Arial" w:eastAsia="Arial" w:hAnsi="Arial"/>
          <w:sz w:val="20"/>
          <w:szCs w:val="20"/>
        </w:rPr>
        <w:t xml:space="preserve">Японский жук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 Popillia japonica Newm.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</w:t>
      </w:r>
      <w:r>
        <w:rPr>
          <w:rFonts w:ascii="Arial" w:cs="Arial" w:eastAsia="Arial" w:hAnsi="Arial"/>
          <w:sz w:val="20"/>
          <w:szCs w:val="20"/>
        </w:rPr>
        <w:t xml:space="preserve">Японская восковая ложнощитовка</w:t>
      </w:r>
      <w:r>
        <w:rPr>
          <w:rFonts w:ascii="Arial" w:cs="Arial" w:eastAsia="Arial" w:hAnsi="Arial"/>
          <w:sz w:val="20"/>
          <w:szCs w:val="20"/>
        </w:rPr>
        <w:t xml:space="preserve"> Ceroplastes japonicus Green.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</w:t>
      </w:r>
      <w:r>
        <w:rPr>
          <w:rFonts w:ascii="Arial" w:cs="Arial" w:eastAsia="Arial" w:hAnsi="Arial"/>
          <w:sz w:val="20"/>
          <w:szCs w:val="20"/>
        </w:rPr>
        <w:t xml:space="preserve">Все виды рода Монохамус</w:t>
      </w:r>
      <w:r>
        <w:rPr>
          <w:rFonts w:ascii="Arial" w:cs="Arial" w:eastAsia="Arial" w:hAnsi="Arial"/>
          <w:sz w:val="20"/>
          <w:szCs w:val="20"/>
        </w:rPr>
        <w:t xml:space="preserve">        Monochamus spp, </w:t>
      </w:r>
      <w:r>
        <w:rPr>
          <w:rFonts w:ascii="Arial" w:cs="Arial" w:eastAsia="Arial" w:hAnsi="Arial"/>
          <w:sz w:val="20"/>
          <w:szCs w:val="20"/>
        </w:rPr>
        <w:t xml:space="preserve">за исключением</w:t>
      </w:r>
      <w:r>
        <w:rPr>
          <w:rFonts w:ascii="Arial" w:cs="Arial" w:eastAsia="Arial" w:hAnsi="Arial"/>
          <w:sz w:val="20"/>
          <w:szCs w:val="20"/>
        </w:rPr>
        <w:t xml:space="preserve"> Monochamus galloprovincialis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vi3axbqr11a9_s0gc44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Б. Болезни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Антракноз хлопчатника           Glomerella gossypii (South.)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Edgerton.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Аскахитоз хризантем             Didymella chrysanthemi (Tassi)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Gar. et Gull.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Белая ржавчина хризантем        Puccinia horiana P.Henn.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Диплодиоз кукурузы</w:t>
      </w:r>
      <w:r>
        <w:rPr>
          <w:rFonts w:ascii="Arial" w:cs="Arial" w:eastAsia="Arial" w:hAnsi="Arial"/>
          <w:sz w:val="20"/>
          <w:szCs w:val="20"/>
        </w:rPr>
        <w:t xml:space="preserve">              Stenocarpella macrospora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Sutton. (Stenocarpella maydis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Sutton.)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Индийская головня пшеницы</w:t>
      </w:r>
      <w:r>
        <w:rPr>
          <w:rFonts w:ascii="Arial" w:cs="Arial" w:eastAsia="Arial" w:hAnsi="Arial"/>
          <w:sz w:val="20"/>
          <w:szCs w:val="20"/>
        </w:rPr>
        <w:t xml:space="preserve">       Tilletia (Neovossia) indica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Mitra.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Пятнистость листьев кукурузы</w:t>
      </w:r>
      <w:r>
        <w:rPr>
          <w:rFonts w:ascii="Arial" w:cs="Arial" w:eastAsia="Arial" w:hAnsi="Arial"/>
          <w:sz w:val="20"/>
          <w:szCs w:val="20"/>
        </w:rPr>
        <w:t xml:space="preserve">    Cochliobolus carbonum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R.R.Nelson (Helminthosporium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carbonum)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sz w:val="20"/>
          <w:szCs w:val="20"/>
        </w:rPr>
        <w:t xml:space="preserve">Пурпурный церкоспориоз сои</w:t>
      </w:r>
      <w:r>
        <w:rPr>
          <w:rFonts w:ascii="Arial" w:cs="Arial" w:eastAsia="Arial" w:hAnsi="Arial"/>
          <w:sz w:val="20"/>
          <w:szCs w:val="20"/>
        </w:rPr>
        <w:t xml:space="preserve">      Cercospora kikuchii Mats, et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Tom, Gard.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</w:t>
      </w:r>
      <w:r>
        <w:rPr>
          <w:rFonts w:ascii="Arial" w:cs="Arial" w:eastAsia="Arial" w:hAnsi="Arial"/>
          <w:sz w:val="20"/>
          <w:szCs w:val="20"/>
        </w:rPr>
        <w:t xml:space="preserve">Рак стеблей сои</w:t>
      </w:r>
      <w:r>
        <w:rPr>
          <w:rFonts w:ascii="Arial" w:cs="Arial" w:eastAsia="Arial" w:hAnsi="Arial"/>
          <w:sz w:val="20"/>
          <w:szCs w:val="20"/>
        </w:rPr>
        <w:t xml:space="preserve">                 Diaporthe phaseolorum (Cke, et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Ell) Sacc. var caulivora Athow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et Caldwell.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</w:t>
      </w:r>
      <w:r>
        <w:rPr>
          <w:rFonts w:ascii="Arial" w:cs="Arial" w:eastAsia="Arial" w:hAnsi="Arial"/>
          <w:sz w:val="20"/>
          <w:szCs w:val="20"/>
        </w:rPr>
        <w:t xml:space="preserve">Рак картофеля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 Synchytrium endobioticum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(Schilb.) Percival.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</w:t>
      </w:r>
      <w:r>
        <w:rPr>
          <w:rFonts w:ascii="Arial" w:cs="Arial" w:eastAsia="Arial" w:hAnsi="Arial"/>
          <w:sz w:val="20"/>
          <w:szCs w:val="20"/>
        </w:rPr>
        <w:t xml:space="preserve">Техасская корневая гниль</w:t>
      </w:r>
      <w:r>
        <w:rPr>
          <w:rFonts w:ascii="Arial" w:cs="Arial" w:eastAsia="Arial" w:hAnsi="Arial"/>
          <w:sz w:val="20"/>
          <w:szCs w:val="20"/>
        </w:rPr>
        <w:t xml:space="preserve">       Phymatotrichum omnivorum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(Schear) Duggar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</w:t>
      </w:r>
      <w:r>
        <w:rPr>
          <w:rFonts w:ascii="Arial" w:cs="Arial" w:eastAsia="Arial" w:hAnsi="Arial"/>
          <w:sz w:val="20"/>
          <w:szCs w:val="20"/>
        </w:rPr>
        <w:t xml:space="preserve">Южный гельминтоспориоз</w:t>
      </w:r>
      <w:r>
        <w:rPr>
          <w:rFonts w:ascii="Arial" w:cs="Arial" w:eastAsia="Arial" w:hAnsi="Arial"/>
          <w:sz w:val="20"/>
          <w:szCs w:val="20"/>
        </w:rPr>
        <w:t xml:space="preserve">         Cochliobolus heterostrophus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</w:t>
      </w:r>
      <w:r>
        <w:rPr>
          <w:rFonts w:ascii="Arial" w:cs="Arial" w:eastAsia="Arial" w:hAnsi="Arial"/>
          <w:sz w:val="20"/>
          <w:szCs w:val="20"/>
        </w:rPr>
        <w:t xml:space="preserve">, pacca T              (Drechsler) Drechsler Raca 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(Helminthosporium maydis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Nisicado et Miyake)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</w:t>
      </w:r>
      <w:r>
        <w:rPr>
          <w:rFonts w:ascii="Arial" w:cs="Arial" w:eastAsia="Arial" w:hAnsi="Arial"/>
          <w:sz w:val="20"/>
          <w:szCs w:val="20"/>
        </w:rPr>
        <w:t xml:space="preserve">Фомопсис подсолнечника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серая</w:t>
      </w:r>
      <w:r>
        <w:rPr>
          <w:rFonts w:ascii="Arial" w:cs="Arial" w:eastAsia="Arial" w:hAnsi="Arial"/>
          <w:sz w:val="20"/>
          <w:szCs w:val="20"/>
        </w:rPr>
        <w:t xml:space="preserve">  Diaporthe helianthi Munt-Cvet.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пятнистость стебля</w:t>
      </w:r>
      <w:r>
        <w:rPr>
          <w:rFonts w:ascii="Arial" w:cs="Arial" w:eastAsia="Arial" w:hAnsi="Arial"/>
          <w:sz w:val="20"/>
          <w:szCs w:val="20"/>
        </w:rPr>
        <w:t xml:space="preserve">)            et al. (Phomopsis helianthi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Munt-Cvet. et al.)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Бактериальный ожог риса</w:t>
      </w:r>
      <w:r>
        <w:rPr>
          <w:rFonts w:ascii="Arial" w:cs="Arial" w:eastAsia="Arial" w:hAnsi="Arial"/>
          <w:sz w:val="20"/>
          <w:szCs w:val="20"/>
        </w:rPr>
        <w:t xml:space="preserve">         Xanthomonas oryzae pv. oryzae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(Ishiyama) Swings et 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Бактериальная полосатость риса</w:t>
      </w:r>
      <w:r>
        <w:rPr>
          <w:rFonts w:ascii="Arial" w:cs="Arial" w:eastAsia="Arial" w:hAnsi="Arial"/>
          <w:sz w:val="20"/>
          <w:szCs w:val="20"/>
        </w:rPr>
        <w:t xml:space="preserve">  Xanthomonas oryzae pv.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oryzicola (Fang. et al.) Swings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et 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sz w:val="20"/>
          <w:szCs w:val="20"/>
        </w:rPr>
        <w:t xml:space="preserve">Бактериальный вилт гвоздики</w:t>
      </w:r>
      <w:r>
        <w:rPr>
          <w:rFonts w:ascii="Arial" w:cs="Arial" w:eastAsia="Arial" w:hAnsi="Arial"/>
          <w:sz w:val="20"/>
          <w:szCs w:val="20"/>
        </w:rPr>
        <w:t xml:space="preserve">     Pseudomonas caryophylli Starr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et Burkholder.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</w:t>
      </w:r>
      <w:r>
        <w:rPr>
          <w:rFonts w:ascii="Arial" w:cs="Arial" w:eastAsia="Arial" w:hAnsi="Arial"/>
          <w:sz w:val="20"/>
          <w:szCs w:val="20"/>
        </w:rPr>
        <w:t xml:space="preserve">Бурая гниль картофеля</w:t>
      </w:r>
      <w:r>
        <w:rPr>
          <w:rFonts w:ascii="Arial" w:cs="Arial" w:eastAsia="Arial" w:hAnsi="Arial"/>
          <w:sz w:val="20"/>
          <w:szCs w:val="20"/>
        </w:rPr>
        <w:t xml:space="preserve">           Ralstonia solanacearum (Smith.)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Yabuuchi et 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Бактериальное увядание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вилт</w:t>
      </w:r>
      <w:r>
        <w:rPr>
          <w:rFonts w:ascii="Arial" w:cs="Arial" w:eastAsia="Arial" w:hAnsi="Arial"/>
          <w:sz w:val="20"/>
          <w:szCs w:val="20"/>
        </w:rPr>
        <w:t xml:space="preserve">)   Erwinia stewartii (Smith) Dye.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Желтый слизистый бактериоз</w:t>
      </w:r>
      <w:r>
        <w:rPr>
          <w:rFonts w:ascii="Arial" w:cs="Arial" w:eastAsia="Arial" w:hAnsi="Arial"/>
          <w:sz w:val="20"/>
          <w:szCs w:val="20"/>
        </w:rPr>
        <w:t xml:space="preserve">      Corynebacterium tritici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 (Hutchinson) (Clavibacter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tritici (Carlson &amp; Vidaver))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e81xr3a04z5d4y7ziq4a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29 сентября 2014 года № 552)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Нематоды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Бледная картофельная нематода</w:t>
      </w:r>
      <w:r>
        <w:rPr>
          <w:rFonts w:ascii="Arial" w:cs="Arial" w:eastAsia="Arial" w:hAnsi="Arial"/>
          <w:sz w:val="20"/>
          <w:szCs w:val="20"/>
        </w:rPr>
        <w:t xml:space="preserve">   Globodera pallida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Stone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Mulvey et Stone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Колумбийская галловая корневая</w:t>
      </w:r>
      <w:r>
        <w:rPr>
          <w:rFonts w:ascii="Arial" w:cs="Arial" w:eastAsia="Arial" w:hAnsi="Arial"/>
          <w:sz w:val="20"/>
          <w:szCs w:val="20"/>
        </w:rPr>
        <w:t xml:space="preserve">  Meloidogyne chitwoodi Golden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нематода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 et al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Сосновая стволовая нематода</w:t>
      </w:r>
      <w:r>
        <w:rPr>
          <w:rFonts w:ascii="Arial" w:cs="Arial" w:eastAsia="Arial" w:hAnsi="Arial"/>
          <w:sz w:val="20"/>
          <w:szCs w:val="20"/>
        </w:rPr>
        <w:t xml:space="preserve">     Bursaphelenchus xylophilus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(Steiner et Buhrer) Nickle.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0"/>
          <w:szCs w:val="20"/>
        </w:rPr>
        <w:t xml:space="preserve">. </w:t>
      </w:r>
      <w:r>
        <w:rPr>
          <w:rFonts w:ascii="Arial" w:cs="Arial" w:eastAsia="Arial" w:hAnsi="Arial"/>
          <w:sz w:val="20"/>
          <w:szCs w:val="20"/>
        </w:rPr>
        <w:t xml:space="preserve">Сорняки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Амброзия многолетняя</w:t>
      </w:r>
      <w:r>
        <w:rPr>
          <w:rFonts w:ascii="Arial" w:cs="Arial" w:eastAsia="Arial" w:hAnsi="Arial"/>
          <w:sz w:val="20"/>
          <w:szCs w:val="20"/>
        </w:rPr>
        <w:t xml:space="preserve">            Ambrosia psilostachya D.C.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Амброзия полыннолистная</w:t>
      </w:r>
      <w:r>
        <w:rPr>
          <w:rFonts w:ascii="Arial" w:cs="Arial" w:eastAsia="Arial" w:hAnsi="Arial"/>
          <w:sz w:val="20"/>
          <w:szCs w:val="20"/>
        </w:rPr>
        <w:t xml:space="preserve">         Ambrosia artemisiifolia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sz w:val="20"/>
          <w:szCs w:val="20"/>
        </w:rPr>
        <w:t xml:space="preserve">Амброзия трехраздельная</w:t>
      </w:r>
      <w:r>
        <w:rPr>
          <w:rFonts w:ascii="Arial" w:cs="Arial" w:eastAsia="Arial" w:hAnsi="Arial"/>
          <w:sz w:val="20"/>
          <w:szCs w:val="20"/>
        </w:rPr>
        <w:t xml:space="preserve">         Ambrosia trifida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</w:t>
      </w:r>
      <w:r>
        <w:rPr>
          <w:rFonts w:ascii="Arial" w:cs="Arial" w:eastAsia="Arial" w:hAnsi="Arial"/>
          <w:sz w:val="20"/>
          <w:szCs w:val="20"/>
        </w:rPr>
        <w:t xml:space="preserve">Бузинник пазушный</w:t>
      </w:r>
      <w:r>
        <w:rPr>
          <w:rFonts w:ascii="Arial" w:cs="Arial" w:eastAsia="Arial" w:hAnsi="Arial"/>
          <w:sz w:val="20"/>
          <w:szCs w:val="20"/>
        </w:rPr>
        <w:t xml:space="preserve">               Iva axillaris Pursh.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Паслен каролинский</w:t>
      </w:r>
      <w:r>
        <w:rPr>
          <w:rFonts w:ascii="Arial" w:cs="Arial" w:eastAsia="Arial" w:hAnsi="Arial"/>
          <w:sz w:val="20"/>
          <w:szCs w:val="20"/>
        </w:rPr>
        <w:t xml:space="preserve">              Solanum carolinense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Паслен колючий</w:t>
      </w:r>
      <w:r>
        <w:rPr>
          <w:rFonts w:ascii="Arial" w:cs="Arial" w:eastAsia="Arial" w:hAnsi="Arial"/>
          <w:sz w:val="20"/>
          <w:szCs w:val="20"/>
        </w:rPr>
        <w:t xml:space="preserve">                  Solanum rostratum Dun.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sz w:val="20"/>
          <w:szCs w:val="20"/>
        </w:rPr>
        <w:t xml:space="preserve">Паслен линейнолистный</w:t>
      </w:r>
      <w:r>
        <w:rPr>
          <w:rFonts w:ascii="Arial" w:cs="Arial" w:eastAsia="Arial" w:hAnsi="Arial"/>
          <w:sz w:val="20"/>
          <w:szCs w:val="20"/>
        </w:rPr>
        <w:t xml:space="preserve">           Solanum elaeagnifolium Cav.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</w:t>
      </w:r>
      <w:r>
        <w:rPr>
          <w:rFonts w:ascii="Arial" w:cs="Arial" w:eastAsia="Arial" w:hAnsi="Arial"/>
          <w:sz w:val="20"/>
          <w:szCs w:val="20"/>
        </w:rPr>
        <w:t xml:space="preserve">Паслен трехцветковый</w:t>
      </w:r>
      <w:r>
        <w:rPr>
          <w:rFonts w:ascii="Arial" w:cs="Arial" w:eastAsia="Arial" w:hAnsi="Arial"/>
          <w:sz w:val="20"/>
          <w:szCs w:val="20"/>
        </w:rPr>
        <w:t xml:space="preserve">            Solanum triflorum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</w:t>
      </w:r>
      <w:r>
        <w:rPr>
          <w:rFonts w:ascii="Arial" w:cs="Arial" w:eastAsia="Arial" w:hAnsi="Arial"/>
          <w:sz w:val="20"/>
          <w:szCs w:val="20"/>
        </w:rPr>
        <w:t xml:space="preserve">Подсолнечник калифорнийский</w:t>
      </w:r>
      <w:r>
        <w:rPr>
          <w:rFonts w:ascii="Arial" w:cs="Arial" w:eastAsia="Arial" w:hAnsi="Arial"/>
          <w:sz w:val="20"/>
          <w:szCs w:val="20"/>
        </w:rPr>
        <w:t xml:space="preserve">     Helianthus californicus D.C.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</w:t>
      </w:r>
      <w:r>
        <w:rPr>
          <w:rFonts w:ascii="Arial" w:cs="Arial" w:eastAsia="Arial" w:hAnsi="Arial"/>
          <w:sz w:val="20"/>
          <w:szCs w:val="20"/>
        </w:rPr>
        <w:t xml:space="preserve">Подсолнечник реснитчатый</w:t>
      </w:r>
      <w:r>
        <w:rPr>
          <w:rFonts w:ascii="Arial" w:cs="Arial" w:eastAsia="Arial" w:hAnsi="Arial"/>
          <w:sz w:val="20"/>
          <w:szCs w:val="20"/>
        </w:rPr>
        <w:t xml:space="preserve">       Helianthus ciliaris D.C.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</w:t>
      </w:r>
      <w:r>
        <w:rPr>
          <w:rFonts w:ascii="Arial" w:cs="Arial" w:eastAsia="Arial" w:hAnsi="Arial"/>
          <w:sz w:val="20"/>
          <w:szCs w:val="20"/>
        </w:rPr>
        <w:t xml:space="preserve">Ценхрус малоцветковый</w:t>
      </w:r>
      <w:r>
        <w:rPr>
          <w:rFonts w:ascii="Arial" w:cs="Arial" w:eastAsia="Arial" w:hAnsi="Arial"/>
          <w:sz w:val="20"/>
          <w:szCs w:val="20"/>
        </w:rPr>
        <w:t xml:space="preserve">          Cenchrus pauciflorus Benth.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Стриги (все виды)              Striga spp.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A2. Карантинные организмы, ограниченно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распространенные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Американская белая бабочка      Hyphantria cunea Drury.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Восточная плодожорка            Grapholitha molesta Busck.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Калифорнийская щитовка          Quadraspidiotus perniciosus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Comst.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Черно-бронзовый сосновый усач Monochamus galloprovincialis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Червец Комстока</w:t>
      </w:r>
      <w:r>
        <w:rPr>
          <w:rFonts w:ascii="Arial" w:cs="Arial" w:eastAsia="Arial" w:hAnsi="Arial"/>
          <w:sz w:val="20"/>
          <w:szCs w:val="20"/>
        </w:rPr>
        <w:t xml:space="preserve">                 Pseudococcus comstocki Kuw.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Золотистая картофельная</w:t>
      </w:r>
      <w:r>
        <w:rPr>
          <w:rFonts w:ascii="Arial" w:cs="Arial" w:eastAsia="Arial" w:hAnsi="Arial"/>
          <w:sz w:val="20"/>
          <w:szCs w:val="20"/>
        </w:rPr>
        <w:t xml:space="preserve">         Globodera rostochiensis (Woll)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нематода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 M. et St.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sz w:val="20"/>
          <w:szCs w:val="20"/>
        </w:rPr>
        <w:t xml:space="preserve">Ожог плодовых деревьев</w:t>
      </w:r>
      <w:r>
        <w:rPr>
          <w:rFonts w:ascii="Arial" w:cs="Arial" w:eastAsia="Arial" w:hAnsi="Arial"/>
          <w:sz w:val="20"/>
          <w:szCs w:val="20"/>
        </w:rPr>
        <w:t xml:space="preserve">          Erwinia amylovora (Burill.)Winslow et al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fitfphm6xe4esn8dtcft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29 сентября 2014 года № 552)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Положению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объектов и обеспечения мер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в области ветеринарии, карантина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безопасности к семенам и посадочному материалу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сельскохозяйственных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Культура  |        Болезни, вредители и      |Предельно допустимый|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 карантинные сорняки       |      уровень (%)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                     |   заражения семян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|Пшеница  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|Примесь рожков спорыньи           |не более 0,03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|Рожь         |Примесь головневых мешочков и их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более 0,05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|Ячмень   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более 0,03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|Овес     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более 0,03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|Кукуруза     |Количество зерен, пораженных      |не более 500 штук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|нигроспорозом, серой и красной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|гнилью, диплодиозом, фузариозом и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|белью на 100 початков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|Тритикале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 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|Нут          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|Вика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|Горох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10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|Гречиха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|Просо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|Рис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|Фасоль и маш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|Чечевица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|Чина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|Сорго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|Подсолнечник |Склероции белой и серой гнили,    |не более 3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|шт на 1 кг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|Соя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|Горчица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|Рыжик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|Сафлор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|Рапс         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и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|махорка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|Люцерна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|Эспарцет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|Ежа сборная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|Овсяница   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|Райграс    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|Тимофеевка 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 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|Односемянная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|Односемянная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     |повреждающих семена             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|заготовляемая|Карантинных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|Астра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|Маргаритка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|Георгин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|Ромашка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|аптечная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|Многолетние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|цветочные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|Морковь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|Петрушка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|Пастернак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|Сельдерей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|Тмин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|Укроп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|Арбуз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|Дыня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         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|Кабачки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|Тыква        |Живых вредителей и их личинок, 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допекается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|Огурец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|Баклажан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|Перец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|Томат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|столовая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|листовая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|Шпинат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|Капуста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|белокочанная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|Кольраби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|капуста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|Савойская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|капуста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|Кресс-салат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|Редис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|Редька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|Репа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|Турнепс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|Репчатый лук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|Лук батун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|Спаржа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|Горох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|сахарный и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|лущильных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|сортов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|Фасоль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|овощная      |повреждающих семена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|Подвои 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|плодовых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 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|Черенки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|плодовых и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|ягодных 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      |                 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|Саженцы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|семечковых и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|косточковых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 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|Смородина    |Карантинных объектов           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|Крыжовник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|Малина       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|Облепиха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|Земляника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 |Наличие в посадках растений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|семенной     |поражений их болезнями в % по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|внешним признакам  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|Тяжелые вирусные (морщинистая     |        0,6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|мозаика, полосчатая мозаика,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|скручивание листьев) и вироидные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|(готика) болезни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|Легкие вирусные болезни           |        3,0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|(обыкновенная мозаика, мозаичное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|закручивание листьев)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|Черная ножка                   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|Кольцевой и бурой бактериальной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|гнилью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|Наличие клубней других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|ботанических сортов, %, не более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|Наличие клубней, пораженных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|болезнями, %, не более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|Черной ножкой       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|Кольцевой и бурой бактериальной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|гнилью                 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|Фитофторозом                      |        0,5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|Сухой гнилью (фомоз, фузариоз)    |        0,5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|Стеблевой нематодой 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|Паршой обыкновенной и серебристой |        1,5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|(при поражении более 1/4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|поверхности клубня)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|Паршой порошистой   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|Ризоктонизом:                     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 поражении от 1/8 до 1/4       |         1,0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|включительно поверхности клубня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|более 1/4 поверхности клубня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fyrbygbvn3la3tww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dalil.kg/document/7615</w:t>
      </w:r>
    </w:hyperlink>
  </w:p>
  <w:p>
    <w:pPr>
      <w:spacing w:after="0" w:before="40"/>
      <w:jc w:val="center"/>
    </w:pPr>
    <w:hyperlink w:history="1" r:id="rIdodboongupyzhsciw12b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agpbiyuwxjqdo8uic4_" Type="http://schemas.openxmlformats.org/officeDocument/2006/relationships/hyperlink" Target="https://dalil.kg/document/58074" TargetMode="External"/><Relationship Id="rIdgefw5yv8cd3wheffnpfbf" Type="http://schemas.openxmlformats.org/officeDocument/2006/relationships/hyperlink" Target="https://dalil.kg/document/97004" TargetMode="External"/><Relationship Id="rId7ac4nc3thorzw_e7orez3" Type="http://schemas.openxmlformats.org/officeDocument/2006/relationships/hyperlink" Target="https://dalil.kg/document/7615#1" TargetMode="External"/><Relationship Id="rIdujdlqmldys0rt0jylnrnm" Type="http://schemas.openxmlformats.org/officeDocument/2006/relationships/hyperlink" Target="https://dalil.kg/document/7615#2" TargetMode="External"/><Relationship Id="rIdkqkpy1opwzg8wy7wdpj4r" Type="http://schemas.openxmlformats.org/officeDocument/2006/relationships/hyperlink" Target="https://dalil.kg/document/7615#3" TargetMode="External"/><Relationship Id="rIdauxntjcivjmle9etv9hz2" Type="http://schemas.openxmlformats.org/officeDocument/2006/relationships/hyperlink" Target="https://dalil.kg/document/97004" TargetMode="External"/><Relationship Id="rIdvi3axbqr11a9_s0gc44lj" Type="http://schemas.openxmlformats.org/officeDocument/2006/relationships/hyperlink" Target="https://dalil.kg/document/97004" TargetMode="External"/><Relationship Id="rIde81xr3a04z5d4y7ziq4aa" Type="http://schemas.openxmlformats.org/officeDocument/2006/relationships/hyperlink" Target="https://dalil.kg/document/97004" TargetMode="External"/><Relationship Id="rIdfitfphm6xe4esn8dtcfth" Type="http://schemas.openxmlformats.org/officeDocument/2006/relationships/hyperlink" Target="https://dalil.kg/document/970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fyrbygbvn3la3twwsoy" Type="http://schemas.openxmlformats.org/officeDocument/2006/relationships/hyperlink" Target="https://dalil.kg/document/7615" TargetMode="External"/><Relationship Id="rIdodboongupyzhsciw12b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2026-09-24T15:18:07.598Z</dcterms:created>
  <dcterms:modified xsi:type="dcterms:W3CDTF">2026-09-24T15:18:07.598Z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