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4xv1k_q9uk5khdi1xoge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06 октября 2025 года № 637</w:t>
      </w:r>
    </w:p>
    <w:p>
      <w:pPr>
        <w:spacing w:after="120"/>
        <w:jc w:val="left"/>
      </w:pPr>
      <w:r>
        <w:rPr>
          <w:rFonts w:ascii="Arial" w:cs="Arial" w:eastAsia="Arial" w:hAnsi="Arial"/>
          <w:sz w:val="24"/>
          <w:szCs w:val="24"/>
        </w:rPr>
        <w:t xml:space="preserve">            Утверждено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нострификации дипломов в Кыргызской Республике академических степеней доктора
 философии (PhD), выданных в иностранных государствах</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Академические степени доктора философии (PhD), выданные в иностранных государствах, на территории Кыргызской Республики могут быть признаны эквивалентными ученой степени кандидата наук в соответствующей отрасли науки после экспертизы диссертации и нострификации дипломов, в соответствии со вступившими в установленном законном порядке в силу международными договорами, участницей которых является Кыргызская Республика.</w:t>
      </w:r>
    </w:p>
    <w:p>
      <w:pPr>
        <w:spacing w:after="120"/>
        <w:jc w:val="left"/>
      </w:pPr>
      <w:r>
        <w:rPr>
          <w:rFonts w:ascii="Arial" w:cs="Arial" w:eastAsia="Arial" w:hAnsi="Arial"/>
          <w:sz w:val="24"/>
          <w:szCs w:val="24"/>
        </w:rPr>
        <w:t xml:space="preserve">2. Экспертиза диссертаций соискателей, имеющих академические степени доктора философии (PhD), и нострификация дипломов производится Высшей аттестационной комиссией (ВАК)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Требования к нострификации дипломов академических степеней PhD</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Для проведения процедуры нострификации дипломов PhD в ВАК Кыргызской Республики направляются ходатайство руководителя организации, где работает соискатель, или личное заявление соискателя на имя председателя ВАК Кыргызской Республики.</w:t>
      </w:r>
    </w:p>
    <w:p>
      <w:pPr>
        <w:spacing w:after="120"/>
        <w:jc w:val="left"/>
      </w:pPr>
      <w:r>
        <w:rPr>
          <w:rFonts w:ascii="Arial" w:cs="Arial" w:eastAsia="Arial" w:hAnsi="Arial"/>
          <w:sz w:val="24"/>
          <w:szCs w:val="24"/>
        </w:rPr>
        <w:t xml:space="preserve">4. В ходатайстве указывается отрасль науки, по которой выполнена диссертация, и прилагаются следующие документы:</w:t>
      </w:r>
    </w:p>
    <w:p>
      <w:pPr>
        <w:spacing w:after="120"/>
        <w:jc w:val="left"/>
      </w:pPr>
      <w:r>
        <w:rPr>
          <w:rFonts w:ascii="Arial" w:cs="Arial" w:eastAsia="Arial" w:hAnsi="Arial"/>
          <w:sz w:val="24"/>
          <w:szCs w:val="24"/>
        </w:rPr>
        <w:t xml:space="preserve">- диссертация соискателя и ее перевод на государственный или официальный языки;</w:t>
      </w:r>
    </w:p>
    <w:p>
      <w:pPr>
        <w:spacing w:after="120"/>
        <w:jc w:val="left"/>
      </w:pPr>
      <w:r>
        <w:rPr>
          <w:rFonts w:ascii="Arial" w:cs="Arial" w:eastAsia="Arial" w:hAnsi="Arial"/>
          <w:sz w:val="24"/>
          <w:szCs w:val="24"/>
        </w:rPr>
        <w:t xml:space="preserve">- личный листок по учету кадров (анкета) с фотокарточкой;</w:t>
      </w:r>
    </w:p>
    <w:p>
      <w:pPr>
        <w:spacing w:after="120"/>
        <w:jc w:val="left"/>
      </w:pPr>
      <w:r>
        <w:rPr>
          <w:rFonts w:ascii="Arial" w:cs="Arial" w:eastAsia="Arial" w:hAnsi="Arial"/>
          <w:sz w:val="24"/>
          <w:szCs w:val="24"/>
        </w:rPr>
        <w:t xml:space="preserve">- копии дипломов доктора философии (PhD), о высшем или послевузовском профессиональном образовании, их переводы на государственный или официальный языки, нотариально заверенные;</w:t>
      </w:r>
    </w:p>
    <w:p>
      <w:pPr>
        <w:spacing w:after="120"/>
        <w:jc w:val="left"/>
      </w:pPr>
      <w:r>
        <w:rPr>
          <w:rFonts w:ascii="Arial" w:cs="Arial" w:eastAsia="Arial" w:hAnsi="Arial"/>
          <w:sz w:val="24"/>
          <w:szCs w:val="24"/>
        </w:rPr>
        <w:t xml:space="preserve">- список научных трудов;</w:t>
      </w:r>
    </w:p>
    <w:p>
      <w:pPr>
        <w:spacing w:after="120"/>
        <w:jc w:val="left"/>
      </w:pPr>
      <w:r>
        <w:rPr>
          <w:rFonts w:ascii="Arial" w:cs="Arial" w:eastAsia="Arial" w:hAnsi="Arial"/>
          <w:sz w:val="24"/>
          <w:szCs w:val="24"/>
        </w:rPr>
        <w:t xml:space="preserve">- копия паспорта.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рассмотрения и нострификации документов иностранных государств 
 об академических степенях PhD в Кыргызской Республике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Диссертация соискателя и его аттестационное дело передаются на рассмотрение в экспертный совет ВАК Кыргызской Республики по профилю рассматриваемой работы. Экспертный совет дает заключение о соответствии или несоответствии рассматриваемой диссертации доктора философии (PhD) следующим требованиям кандидатской диссертации в соответствующей отрасли науки:</w:t>
      </w:r>
    </w:p>
    <w:p>
      <w:pPr>
        <w:spacing w:after="120"/>
        <w:jc w:val="left"/>
      </w:pPr>
      <w:r>
        <w:rPr>
          <w:rFonts w:ascii="Arial" w:cs="Arial" w:eastAsia="Arial" w:hAnsi="Arial"/>
          <w:sz w:val="24"/>
          <w:szCs w:val="24"/>
        </w:rPr>
        <w:t xml:space="preserve">- диссертация на соискание ученой степени кандидата наук должна быть индивидуальной научно-квалификационной работой, представленной в виде специально подготовленной рукописи, в которой содержатся решения задач, имеющих существенное значение для соответствующей отрасли знаний, либо изложены научно обоснованные технические, экономические или технологические разработки, имеющие существенное значение для развития экономики;</w:t>
      </w:r>
    </w:p>
    <w:p>
      <w:pPr>
        <w:spacing w:after="120"/>
        <w:jc w:val="left"/>
      </w:pPr>
      <w:r>
        <w:rPr>
          <w:rFonts w:ascii="Arial" w:cs="Arial" w:eastAsia="Arial" w:hAnsi="Arial"/>
          <w:sz w:val="24"/>
          <w:szCs w:val="24"/>
        </w:rPr>
        <w:t xml:space="preserve">- предложенные в диссертации автором новые решения должны быть строго аргументированы и критически оценены по сравнению с другими известными решениями;</w:t>
      </w:r>
    </w:p>
    <w:p>
      <w:pPr>
        <w:spacing w:after="120"/>
        <w:jc w:val="left"/>
      </w:pPr>
      <w:r>
        <w:rPr>
          <w:rFonts w:ascii="Arial" w:cs="Arial" w:eastAsia="Arial" w:hAnsi="Arial"/>
          <w:sz w:val="24"/>
          <w:szCs w:val="24"/>
        </w:rPr>
        <w:t xml:space="preserve">- в диссертации, имеющей прикладное значение, должны приводиться сведения о практическом использовании полученных автором научных результатов, подтвержденные документами о внедрении новых количественных и качественных показателей, о преимуществе предложенных технологий, образцов продукции, материалов. В диссертации, имеющей теоретическое значение, должны быть сформулированы рекомендации об использовании научных выводов и результатов;</w:t>
      </w:r>
    </w:p>
    <w:p>
      <w:pPr>
        <w:spacing w:after="120"/>
        <w:jc w:val="left"/>
      </w:pPr>
      <w:r>
        <w:rPr>
          <w:rFonts w:ascii="Arial" w:cs="Arial" w:eastAsia="Arial" w:hAnsi="Arial"/>
          <w:sz w:val="24"/>
          <w:szCs w:val="24"/>
        </w:rPr>
        <w:t xml:space="preserve">- научные публикации должны отражать основные результаты диссертации.</w:t>
      </w:r>
    </w:p>
    <w:p>
      <w:pPr>
        <w:spacing w:after="120"/>
        <w:jc w:val="left"/>
      </w:pPr>
      <w:r>
        <w:rPr>
          <w:rFonts w:ascii="Arial" w:cs="Arial" w:eastAsia="Arial" w:hAnsi="Arial"/>
          <w:sz w:val="24"/>
          <w:szCs w:val="24"/>
        </w:rPr>
        <w:t xml:space="preserve">6. На основании заключения, экспертный совет ВАК Кыргызской Республики дает рекомендации Президиуму ВАК Кыргызской Республики признать или не признать эквивалентность диплома PhD ученой степени кандидата наук соответствующей отрасли науки.</w:t>
      </w:r>
    </w:p>
    <w:p>
      <w:pPr>
        <w:spacing w:after="120"/>
        <w:jc w:val="left"/>
      </w:pPr>
      <w:r>
        <w:rPr>
          <w:rFonts w:ascii="Arial" w:cs="Arial" w:eastAsia="Arial" w:hAnsi="Arial"/>
          <w:sz w:val="24"/>
          <w:szCs w:val="24"/>
        </w:rPr>
        <w:t xml:space="preserve">В случае соответствия диссертации доктора философии (PhD) требованиям, указанным в пункте 5 настоящего Положения, Президиум ВАК Кыргызской Республики принимает положительное решение о нострификации диплома доктора философии (PhD), и ВАК Кыргызской Республики выдает соискателю диплом кандидата наук по соответствующей отрасли.</w:t>
      </w:r>
    </w:p>
    <w:p>
      <w:pPr>
        <w:spacing w:after="120"/>
        <w:jc w:val="left"/>
      </w:pPr>
      <w:r>
        <w:rPr>
          <w:rFonts w:ascii="Arial" w:cs="Arial" w:eastAsia="Arial" w:hAnsi="Arial"/>
          <w:sz w:val="24"/>
          <w:szCs w:val="24"/>
        </w:rPr>
        <w:t xml:space="preserve">В случае несоответствия рассматриваемой диссертации вышеуказанным требованиям настоящего Положения, Президиум ВАК Кыргызской Республики принимает решение об отклонении ходатайства. После принятия Президиумом ВАК Кыргызской Республики отрицательного решения, аттестационный отдел ВАК Кыргызской Республики предоставляет соискателю по его письменному заявлению копию заключения экспертного совета ВАК Кыргызской Республики, с указанием причин, послуживших основанием для принятия отрицательного решения. ВАК Кыргызской Республики предоставляет соискателю возможность повторной нострификации после устранения указанных недостатков.</w:t>
      </w:r>
    </w:p>
    <w:p>
      <w:pPr>
        <w:spacing w:after="120"/>
        <w:jc w:val="left"/>
      </w:pPr>
      <w:r>
        <w:rPr>
          <w:rFonts w:ascii="Arial" w:cs="Arial" w:eastAsia="Arial" w:hAnsi="Arial"/>
          <w:sz w:val="24"/>
          <w:szCs w:val="24"/>
        </w:rPr>
        <w:t xml:space="preserve">7. Процедура нострификации дипломов PhD осуществляется в течение 4-х месяцев со дня подачи соответствующего заявления в ВАК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9bvswtrsn5ibdj37co-q">
      <w:r>
        <w:rPr>
          <w:rFonts w:ascii="Arial" w:cs="Arial" w:eastAsia="Arial" w:hAnsi="Arial"/>
          <w:color w:val="132D3F"/>
          <w:sz w:val="16"/>
          <w:szCs w:val="16"/>
          <w:u w:val="single"/>
        </w:rPr>
        <w:t xml:space="preserve">dalil.kg/document/7617</w:t>
      </w:r>
    </w:hyperlink>
  </w:p>
  <w:p>
    <w:pPr>
      <w:spacing w:after="0" w:before="40"/>
      <w:jc w:val="center"/>
    </w:pPr>
    <w:hyperlink w:history="1" r:id="rIdtdqfp8kakj4ggnb2zsbe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xv1k_q9uk5khdi1xoge9" Type="http://schemas.openxmlformats.org/officeDocument/2006/relationships/hyperlink" Target="https://dalil.kg/document/2300319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9bvswtrsn5ibdj37co-q" Type="http://schemas.openxmlformats.org/officeDocument/2006/relationships/hyperlink" Target="https://dalil.kg/document/7617" TargetMode="External"/><Relationship Id="rIdtdqfp8kakj4ggnb2zsbe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2026-09-25T18:28:52.678Z</dcterms:created>
  <dcterms:modified xsi:type="dcterms:W3CDTF">2026-09-25T18:28:52.678Z</dcterms:modified>
</cp:coreProperties>
</file>

<file path=docProps/custom.xml><?xml version="1.0" encoding="utf-8"?>
<Properties xmlns="http://schemas.openxmlformats.org/officeDocument/2006/custom-properties" xmlns:vt="http://schemas.openxmlformats.org/officeDocument/2006/docPropsVTypes"/>
</file>